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224155</wp:posOffset>
                </wp:positionV>
                <wp:extent cx="6408420" cy="154305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Pr="000873A6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10"/>
                                <w:szCs w:val="8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10289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552" w:right="1798" w:hanging="2694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Ofiţer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investigaţii</w:t>
                            </w:r>
                            <w:proofErr w:type="spellEnd"/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533F36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Secției </w:t>
                            </w:r>
                            <w:r w:rsidR="00806EC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returnări și escortă </w:t>
                            </w:r>
                            <w:r w:rsidR="00533F36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a </w:t>
                            </w:r>
                            <w:r w:rsidR="00806ECF">
                              <w:rPr>
                                <w:b/>
                                <w:color w:val="C00000"/>
                                <w:sz w:val="24"/>
                              </w:rPr>
                              <w:t>Centrului de plasament</w:t>
                            </w:r>
                            <w:r w:rsidR="000873A6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temporar al străinilor (cu statut de direcție)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execuţie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42AA0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FB72B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pt;margin-top:17.65pt;width:504.6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Pr="000873A6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10"/>
                          <w:szCs w:val="8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10289">
                      <w:pPr>
                        <w:tabs>
                          <w:tab w:val="left" w:pos="8080"/>
                        </w:tabs>
                        <w:spacing w:line="244" w:lineRule="auto"/>
                        <w:ind w:left="2552" w:right="1798" w:hanging="2694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de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investigaţii</w:t>
                      </w:r>
                      <w:proofErr w:type="spellEnd"/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533F36">
                        <w:rPr>
                          <w:b/>
                          <w:color w:val="C00000"/>
                          <w:sz w:val="24"/>
                        </w:rPr>
                        <w:t xml:space="preserve">Secției </w:t>
                      </w:r>
                      <w:r w:rsidR="00806ECF">
                        <w:rPr>
                          <w:b/>
                          <w:color w:val="C00000"/>
                          <w:sz w:val="24"/>
                        </w:rPr>
                        <w:t xml:space="preserve">returnări și escortă </w:t>
                      </w:r>
                      <w:r w:rsidR="00533F36">
                        <w:rPr>
                          <w:b/>
                          <w:color w:val="C00000"/>
                          <w:sz w:val="24"/>
                        </w:rPr>
                        <w:t xml:space="preserve">a </w:t>
                      </w:r>
                      <w:r w:rsidR="00806ECF">
                        <w:rPr>
                          <w:b/>
                          <w:color w:val="C00000"/>
                          <w:sz w:val="24"/>
                        </w:rPr>
                        <w:t>Centrului de plasament</w:t>
                      </w:r>
                      <w:r w:rsidR="000873A6">
                        <w:rPr>
                          <w:b/>
                          <w:color w:val="C00000"/>
                          <w:sz w:val="24"/>
                        </w:rPr>
                        <w:t xml:space="preserve"> temporar al străinilor (cu statut de direcție)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42AA0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FB72B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Pr="00FB6ECA" w:rsidRDefault="0078300E">
      <w:pPr>
        <w:pStyle w:val="a3"/>
        <w:spacing w:before="9"/>
        <w:rPr>
          <w:sz w:val="8"/>
          <w:szCs w:val="12"/>
        </w:rPr>
      </w:pPr>
    </w:p>
    <w:p w:rsidR="00A723CF" w:rsidRPr="00A21D03" w:rsidRDefault="00A21D03" w:rsidP="00A723CF">
      <w:pPr>
        <w:pStyle w:val="1"/>
        <w:spacing w:before="95"/>
        <w:ind w:left="284" w:right="357" w:firstLine="283"/>
        <w:jc w:val="both"/>
        <w:rPr>
          <w:b w:val="0"/>
          <w:bCs w:val="0"/>
          <w:sz w:val="23"/>
          <w:szCs w:val="23"/>
        </w:rPr>
      </w:pPr>
      <w:r w:rsidRPr="00A21D03">
        <w:rPr>
          <w:b w:val="0"/>
          <w:bCs w:val="0"/>
          <w:lang w:val="ro-MD" w:eastAsia="ru-RU"/>
        </w:rPr>
        <w:t>Verificarea și identificarea străinilor plasați în Centru, prelungirea custodiei publice, desfășurarea activităților de escortă</w:t>
      </w:r>
      <w:r w:rsidRPr="00A21D03">
        <w:rPr>
          <w:rFonts w:eastAsia="Calibri"/>
          <w:b w:val="0"/>
          <w:bCs w:val="0"/>
          <w:lang w:val="ro-MD"/>
        </w:rPr>
        <w:t xml:space="preserve"> și îndepărtare a străinilor de pe teritoriul Republicii Moldova, </w:t>
      </w:r>
      <w:r w:rsidRPr="00A21D03">
        <w:rPr>
          <w:b w:val="0"/>
          <w:bCs w:val="0"/>
          <w:shd w:val="clear" w:color="auto" w:fill="FFFFFF"/>
          <w:lang w:val="ro-MD"/>
        </w:rPr>
        <w:t>cu asigurarea respectării drepturilor și obligațiile străinilor în perioada aflării în custodie publică, cât și a procesului de îndepărtare de pe teritoriul Republicii Moldova, precum și alte drepturi și atribuții în scopul respectării drepturilor fundamentale ale omului și garantării ordinii și securității publice a statului.</w:t>
      </w:r>
      <w:r w:rsidR="00B10289" w:rsidRPr="00A21D03">
        <w:rPr>
          <w:b w:val="0"/>
          <w:bCs w:val="0"/>
          <w:sz w:val="23"/>
          <w:szCs w:val="23"/>
        </w:rPr>
        <w:t xml:space="preserve">                                  </w:t>
      </w:r>
    </w:p>
    <w:p w:rsidR="0012367F" w:rsidRPr="00FB6ECA" w:rsidRDefault="00A723CF" w:rsidP="00B10289">
      <w:pPr>
        <w:pStyle w:val="1"/>
        <w:spacing w:before="95"/>
        <w:ind w:left="2147"/>
        <w:jc w:val="both"/>
        <w:rPr>
          <w:b w:val="0"/>
          <w:bCs w:val="0"/>
          <w:sz w:val="8"/>
          <w:szCs w:val="8"/>
        </w:rPr>
      </w:pPr>
      <w:r>
        <w:rPr>
          <w:b w:val="0"/>
          <w:bCs w:val="0"/>
          <w:sz w:val="23"/>
          <w:szCs w:val="23"/>
        </w:rPr>
        <w:t xml:space="preserve">                                 </w:t>
      </w:r>
    </w:p>
    <w:p w:rsidR="0078300E" w:rsidRDefault="0012367F" w:rsidP="00B10289">
      <w:pPr>
        <w:pStyle w:val="1"/>
        <w:spacing w:before="95"/>
        <w:ind w:left="2147"/>
        <w:jc w:val="both"/>
      </w:pPr>
      <w:r>
        <w:rPr>
          <w:b w:val="0"/>
          <w:bCs w:val="0"/>
          <w:sz w:val="23"/>
          <w:szCs w:val="23"/>
        </w:rPr>
        <w:t xml:space="preserve">                               </w:t>
      </w:r>
      <w:r w:rsidR="00B10289">
        <w:rPr>
          <w:b w:val="0"/>
          <w:bCs w:val="0"/>
          <w:sz w:val="23"/>
          <w:szCs w:val="23"/>
        </w:rPr>
        <w:t xml:space="preserve"> </w:t>
      </w:r>
      <w:r w:rsidR="00B10289"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Default="00EF235C" w:rsidP="00C6007B">
      <w:pPr>
        <w:pStyle w:val="a3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184150</wp:posOffset>
                </wp:positionV>
                <wp:extent cx="6273165" cy="121920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21920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CF" w:rsidRDefault="006F0C9A" w:rsidP="00A723CF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A21D03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21D03" w:rsidRPr="00A21D0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Sarcinile de bază ale funcției</w:t>
                            </w:r>
                            <w:r w:rsidR="00A723CF" w:rsidRPr="00A21D03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723CF" w:rsidRDefault="006F0C9A" w:rsidP="00A723CF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A21D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D03" w:rsidRPr="00A21D0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Participarea la emiterea dispozițiilor cu privire la executarea misiunilor de escortă a străinilor</w:t>
                            </w:r>
                            <w:r w:rsidR="00A723C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Pr="004C77E7" w:rsidRDefault="006F0C9A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C77E7"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 w:rsidR="00A21D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1D03" w:rsidRPr="00A21D0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Acordarea suportului la perfectarea demersurilor în instanțele de judecată privind prelungirea custodiei publice a străinilor</w:t>
                            </w:r>
                            <w:r w:rsidR="00A723CF" w:rsidRPr="004C77E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B6ECA" w:rsidRDefault="00FB6ECA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</w:pPr>
                            <w:r w:rsidRPr="004C77E7"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A21D03" w:rsidRPr="00A21D0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Participarea la misiunile de escortă a străinilor, inclusiv în calitate de observator</w:t>
                            </w:r>
                            <w:r w:rsidR="004C77E7" w:rsidRPr="004C77E7"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:rsidR="00A21D03" w:rsidRPr="00076C33" w:rsidRDefault="00A21D03" w:rsidP="00A21D03">
                            <w:pPr>
                              <w:ind w:firstLine="34"/>
                              <w:jc w:val="both"/>
                              <w:rPr>
                                <w:rFonts w:eastAsia="Calibri"/>
                                <w:b/>
                                <w:sz w:val="24"/>
                                <w:szCs w:val="24"/>
                                <w:lang w:val="ro-MD"/>
                              </w:rPr>
                            </w:pPr>
                            <w:r>
                              <w:rPr>
                                <w:rFonts w:eastAsia="Calibri"/>
                                <w:sz w:val="24"/>
                                <w:szCs w:val="24"/>
                                <w:lang w:val="ro-MD"/>
                              </w:rPr>
                              <w:t xml:space="preserve">5. </w:t>
                            </w:r>
                            <w:r w:rsidRPr="00A21D03"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Efectuarea activității speciale de investigații pe domeniul de competență</w:t>
                            </w:r>
                            <w:r>
                              <w:rPr>
                                <w:rFonts w:eastAsia="Calibri"/>
                                <w:bCs/>
                                <w:sz w:val="24"/>
                                <w:szCs w:val="24"/>
                                <w:lang w:val="ro-MD"/>
                              </w:rPr>
                              <w:t>.</w:t>
                            </w:r>
                          </w:p>
                          <w:p w:rsidR="00A21D03" w:rsidRPr="00A21D03" w:rsidRDefault="00A21D03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lang w:val="ro-MD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in;margin-top:14.5pt;width:493.95pt;height:9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" fillcolor="#fcfbf9" stroked="f">
                <v:textbox inset="0,0,0,0">
                  <w:txbxContent>
                    <w:p w:rsidR="00A723CF" w:rsidRDefault="006F0C9A" w:rsidP="00A723CF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A21D03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A21D03" w:rsidRPr="00A21D0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Sarcinile de bază ale funcției</w:t>
                      </w:r>
                      <w:r w:rsidR="00A723CF" w:rsidRPr="00A21D03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A723CF" w:rsidRDefault="006F0C9A" w:rsidP="00A723CF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A21D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21D03" w:rsidRPr="00A21D0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Participarea la emiterea dispozițiilor cu privire la executarea misiunilor de escortă a străinilor</w:t>
                      </w:r>
                      <w:r w:rsidR="00A723C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Pr="004C77E7" w:rsidRDefault="006F0C9A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 w:rsidRPr="004C77E7">
                        <w:rPr>
                          <w:sz w:val="24"/>
                          <w:szCs w:val="24"/>
                        </w:rPr>
                        <w:t>3.</w:t>
                      </w:r>
                      <w:r w:rsidR="00A21D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21D03" w:rsidRPr="00A21D0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Acordarea suportului la perfectarea demersurilor în instanțele de judecată privind prelungirea custodiei publice a străinilor</w:t>
                      </w:r>
                      <w:r w:rsidR="00A723CF" w:rsidRPr="004C77E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FB6ECA" w:rsidRDefault="00FB6ECA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</w:pPr>
                      <w:r w:rsidRPr="004C77E7"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A21D03" w:rsidRPr="00A21D0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Participarea la misiunile de escortă a străinilor, inclusiv în calitate de observator</w:t>
                      </w:r>
                      <w:r w:rsidR="004C77E7" w:rsidRPr="004C77E7"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:rsidR="00A21D03" w:rsidRPr="00076C33" w:rsidRDefault="00A21D03" w:rsidP="00A21D03">
                      <w:pPr>
                        <w:ind w:firstLine="34"/>
                        <w:jc w:val="both"/>
                        <w:rPr>
                          <w:rFonts w:eastAsia="Calibri"/>
                          <w:b/>
                          <w:sz w:val="24"/>
                          <w:szCs w:val="24"/>
                          <w:lang w:val="ro-MD"/>
                        </w:rPr>
                      </w:pPr>
                      <w:r>
                        <w:rPr>
                          <w:rFonts w:eastAsia="Calibri"/>
                          <w:sz w:val="24"/>
                          <w:szCs w:val="24"/>
                          <w:lang w:val="ro-MD"/>
                        </w:rPr>
                        <w:t xml:space="preserve">5. </w:t>
                      </w:r>
                      <w:r w:rsidRPr="00A21D03"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Efectuarea activității speciale de investigații pe domeniul de competență</w:t>
                      </w:r>
                      <w:r>
                        <w:rPr>
                          <w:rFonts w:eastAsia="Calibri"/>
                          <w:bCs/>
                          <w:sz w:val="24"/>
                          <w:szCs w:val="24"/>
                          <w:lang w:val="ro-MD"/>
                        </w:rPr>
                        <w:t>.</w:t>
                      </w:r>
                    </w:p>
                    <w:p w:rsidR="00A21D03" w:rsidRPr="00A21D03" w:rsidRDefault="00A21D03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lang w:val="ro-MD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78300E">
      <w:pPr>
        <w:pStyle w:val="a3"/>
      </w:pPr>
    </w:p>
    <w:p w:rsidR="00D75051" w:rsidRPr="004C77E7" w:rsidRDefault="00D75051">
      <w:pPr>
        <w:pStyle w:val="a3"/>
        <w:rPr>
          <w:sz w:val="2"/>
          <w:szCs w:val="2"/>
        </w:rPr>
      </w:pP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4C77E7" w:rsidRDefault="00760E46" w:rsidP="004C77E7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științe politice, </w:t>
      </w:r>
      <w:r w:rsidRPr="004C77E7">
        <w:rPr>
          <w:sz w:val="23"/>
          <w:szCs w:val="23"/>
        </w:rPr>
        <w:t xml:space="preserve">științe ale educației, </w:t>
      </w:r>
    </w:p>
    <w:p w:rsidR="004C77E7" w:rsidRPr="004C77E7" w:rsidRDefault="00760E46" w:rsidP="004C77E7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4C77E7">
        <w:rPr>
          <w:sz w:val="23"/>
          <w:szCs w:val="23"/>
        </w:rPr>
        <w:t>științe sociale</w:t>
      </w:r>
      <w:r w:rsidR="004C77E7">
        <w:rPr>
          <w:sz w:val="23"/>
          <w:szCs w:val="23"/>
        </w:rPr>
        <w:t xml:space="preserve">  și comportamentale</w:t>
      </w:r>
      <w:r w:rsidRPr="004C77E7">
        <w:rPr>
          <w:sz w:val="23"/>
          <w:szCs w:val="23"/>
        </w:rPr>
        <w:t xml:space="preserve">, </w:t>
      </w:r>
      <w:r w:rsidR="004C77E7" w:rsidRPr="004C77E7">
        <w:rPr>
          <w:sz w:val="24"/>
          <w:szCs w:val="24"/>
        </w:rPr>
        <w:t>servicii ale securității, științe economice</w:t>
      </w:r>
      <w:r w:rsidR="004C77E7">
        <w:rPr>
          <w:sz w:val="24"/>
          <w:szCs w:val="24"/>
        </w:rPr>
        <w:t>.</w:t>
      </w:r>
    </w:p>
    <w:p w:rsidR="006B78DB" w:rsidRPr="006B78DB" w:rsidRDefault="004C77E7" w:rsidP="004C77E7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hd w:val="clear" w:color="auto" w:fill="00FF00"/>
        </w:rPr>
      </w:pPr>
      <w:r w:rsidRPr="006B78DB">
        <w:rPr>
          <w:highlight w:val="lightGray"/>
          <w:shd w:val="clear" w:color="auto" w:fill="00FF00"/>
        </w:rPr>
        <w:t xml:space="preserve"> </w:t>
      </w:r>
      <w:proofErr w:type="spellStart"/>
      <w:r w:rsidR="0062497B" w:rsidRPr="006B78DB">
        <w:rPr>
          <w:highlight w:val="lightGray"/>
          <w:shd w:val="clear" w:color="auto" w:fill="00FF00"/>
        </w:rPr>
        <w:t>Cunoştinţe</w:t>
      </w:r>
      <w:proofErr w:type="spellEnd"/>
      <w:r w:rsidR="0062497B"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715B5D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6D3317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>
        <w:rPr>
          <w:sz w:val="24"/>
          <w:szCs w:val="24"/>
          <w:lang w:eastAsia="ru-RU"/>
        </w:rPr>
        <w:t>s</w:t>
      </w:r>
      <w:r w:rsidRPr="004D656F">
        <w:rPr>
          <w:sz w:val="24"/>
          <w:szCs w:val="24"/>
          <w:lang w:eastAsia="ru-RU"/>
        </w:rPr>
        <w:t xml:space="preserve">ă întrunească </w:t>
      </w:r>
      <w:proofErr w:type="spellStart"/>
      <w:r w:rsidRPr="004D656F">
        <w:rPr>
          <w:sz w:val="24"/>
          <w:szCs w:val="24"/>
          <w:lang w:eastAsia="ru-RU"/>
        </w:rPr>
        <w:t>condiţiile</w:t>
      </w:r>
      <w:proofErr w:type="spellEnd"/>
      <w:r w:rsidRPr="004D656F">
        <w:rPr>
          <w:sz w:val="24"/>
          <w:szCs w:val="24"/>
          <w:lang w:eastAsia="ru-RU"/>
        </w:rPr>
        <w:t xml:space="preserve"> legale la angajarea </w:t>
      </w:r>
      <w:proofErr w:type="spellStart"/>
      <w:r w:rsidRPr="004D656F">
        <w:rPr>
          <w:sz w:val="24"/>
          <w:szCs w:val="24"/>
          <w:lang w:eastAsia="ru-RU"/>
        </w:rPr>
        <w:t>iniţială</w:t>
      </w:r>
      <w:proofErr w:type="spellEnd"/>
      <w:r w:rsidR="00715B5D" w:rsidRPr="00B12F7E">
        <w:rPr>
          <w:lang w:eastAsia="ru-RU"/>
        </w:rPr>
        <w:t>;</w:t>
      </w:r>
    </w:p>
    <w:p w:rsidR="0078300E" w:rsidRPr="006B78DB" w:rsidRDefault="006D3317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4D656F">
        <w:rPr>
          <w:sz w:val="24"/>
          <w:szCs w:val="24"/>
          <w:lang w:eastAsia="ru-RU"/>
        </w:rPr>
        <w:t xml:space="preserve">să </w:t>
      </w:r>
      <w:proofErr w:type="spellStart"/>
      <w:r w:rsidRPr="004D656F">
        <w:rPr>
          <w:sz w:val="24"/>
          <w:szCs w:val="24"/>
          <w:lang w:eastAsia="ru-RU"/>
        </w:rPr>
        <w:t>deţină</w:t>
      </w:r>
      <w:proofErr w:type="spellEnd"/>
      <w:r w:rsidRPr="004D656F">
        <w:rPr>
          <w:sz w:val="24"/>
          <w:szCs w:val="24"/>
          <w:lang w:eastAsia="ru-RU"/>
        </w:rPr>
        <w:t xml:space="preserve"> studiile corespunzătoare domeniului de specialitate</w:t>
      </w:r>
      <w:r w:rsidR="00FC3E4D">
        <w:rPr>
          <w:sz w:val="23"/>
          <w:szCs w:val="23"/>
        </w:rPr>
        <w:t>;</w:t>
      </w:r>
    </w:p>
    <w:p w:rsidR="0078300E" w:rsidRPr="006B78DB" w:rsidRDefault="006D3317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4D656F">
        <w:rPr>
          <w:sz w:val="24"/>
          <w:szCs w:val="24"/>
          <w:lang w:eastAsia="ru-RU"/>
        </w:rPr>
        <w:t xml:space="preserve">să îndeplinească cerințele stabilite în cazul trecerii din corpul de </w:t>
      </w:r>
      <w:proofErr w:type="spellStart"/>
      <w:r w:rsidRPr="004D656F">
        <w:rPr>
          <w:sz w:val="24"/>
          <w:szCs w:val="24"/>
          <w:lang w:eastAsia="ru-RU"/>
        </w:rPr>
        <w:t>subofiţeri</w:t>
      </w:r>
      <w:proofErr w:type="spellEnd"/>
      <w:r w:rsidRPr="004D656F">
        <w:rPr>
          <w:sz w:val="24"/>
          <w:szCs w:val="24"/>
          <w:lang w:eastAsia="ru-RU"/>
        </w:rPr>
        <w:t xml:space="preserve"> în corpul de </w:t>
      </w:r>
      <w:proofErr w:type="spellStart"/>
      <w:r w:rsidRPr="004D656F">
        <w:rPr>
          <w:sz w:val="24"/>
          <w:szCs w:val="24"/>
          <w:lang w:eastAsia="ru-RU"/>
        </w:rPr>
        <w:t>ofiţeri</w:t>
      </w:r>
      <w:proofErr w:type="spellEnd"/>
      <w:r w:rsidR="0062497B" w:rsidRPr="006B78DB">
        <w:rPr>
          <w:sz w:val="23"/>
          <w:szCs w:val="23"/>
        </w:rPr>
        <w:t>.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="004C77E7" w:rsidRPr="004D656F">
        <w:rPr>
          <w:sz w:val="24"/>
          <w:szCs w:val="24"/>
        </w:rPr>
        <w:t xml:space="preserve">de lucru cu </w:t>
      </w:r>
      <w:proofErr w:type="spellStart"/>
      <w:r w:rsidR="004C77E7" w:rsidRPr="004D656F">
        <w:rPr>
          <w:sz w:val="24"/>
          <w:szCs w:val="24"/>
        </w:rPr>
        <w:t>informaţia</w:t>
      </w:r>
      <w:proofErr w:type="spellEnd"/>
      <w:r w:rsidR="004C77E7" w:rsidRPr="004D656F">
        <w:rPr>
          <w:sz w:val="24"/>
          <w:szCs w:val="24"/>
        </w:rPr>
        <w:t xml:space="preserve">, analiză </w:t>
      </w:r>
      <w:proofErr w:type="spellStart"/>
      <w:r w:rsidR="004C77E7" w:rsidRPr="004D656F">
        <w:rPr>
          <w:sz w:val="24"/>
          <w:szCs w:val="24"/>
        </w:rPr>
        <w:t>şi</w:t>
      </w:r>
      <w:proofErr w:type="spellEnd"/>
      <w:r w:rsidR="004C77E7" w:rsidRPr="004D656F">
        <w:rPr>
          <w:sz w:val="24"/>
          <w:szCs w:val="24"/>
        </w:rPr>
        <w:t xml:space="preserve"> sinteză, elaborarea documentelor, argumentare, prezentare, instruire, motivare, mobilizare de sine </w:t>
      </w:r>
      <w:proofErr w:type="spellStart"/>
      <w:r w:rsidR="004C77E7" w:rsidRPr="004D656F">
        <w:rPr>
          <w:sz w:val="24"/>
          <w:szCs w:val="24"/>
        </w:rPr>
        <w:t>şi</w:t>
      </w:r>
      <w:proofErr w:type="spellEnd"/>
      <w:r w:rsidR="004C77E7" w:rsidRPr="004D656F">
        <w:rPr>
          <w:sz w:val="24"/>
          <w:szCs w:val="24"/>
        </w:rPr>
        <w:t xml:space="preserve"> a echipei, </w:t>
      </w:r>
      <w:proofErr w:type="spellStart"/>
      <w:r w:rsidR="004C77E7" w:rsidRPr="004D656F">
        <w:rPr>
          <w:sz w:val="24"/>
          <w:szCs w:val="24"/>
        </w:rPr>
        <w:t>soluţionare</w:t>
      </w:r>
      <w:proofErr w:type="spellEnd"/>
      <w:r w:rsidR="004C77E7" w:rsidRPr="004D656F">
        <w:rPr>
          <w:sz w:val="24"/>
          <w:szCs w:val="24"/>
        </w:rPr>
        <w:t xml:space="preserve"> de probleme, comunicare eficientă, capacitatea de a lucra independent </w:t>
      </w:r>
      <w:proofErr w:type="spellStart"/>
      <w:r w:rsidR="004C77E7" w:rsidRPr="004D656F">
        <w:rPr>
          <w:sz w:val="24"/>
          <w:szCs w:val="24"/>
        </w:rPr>
        <w:t>şi</w:t>
      </w:r>
      <w:proofErr w:type="spellEnd"/>
      <w:r w:rsidR="004C77E7" w:rsidRPr="004D656F">
        <w:rPr>
          <w:sz w:val="24"/>
          <w:szCs w:val="24"/>
        </w:rPr>
        <w:t xml:space="preserve"> în echipă, aplanare de </w:t>
      </w:r>
      <w:proofErr w:type="spellStart"/>
      <w:r w:rsidR="004C77E7" w:rsidRPr="004D656F">
        <w:rPr>
          <w:sz w:val="24"/>
          <w:szCs w:val="24"/>
        </w:rPr>
        <w:t>conflicte</w:t>
      </w:r>
      <w:r w:rsidRPr="0099198B">
        <w:rPr>
          <w:sz w:val="23"/>
          <w:szCs w:val="23"/>
        </w:rPr>
        <w:t>etc</w:t>
      </w:r>
      <w:proofErr w:type="spellEnd"/>
      <w:r w:rsidRPr="0099198B">
        <w:rPr>
          <w:sz w:val="23"/>
          <w:szCs w:val="23"/>
        </w:rPr>
        <w:t>.</w:t>
      </w:r>
    </w:p>
    <w:p w:rsidR="0078300E" w:rsidRDefault="0062497B" w:rsidP="00FD0846">
      <w:pPr>
        <w:pStyle w:val="a3"/>
        <w:spacing w:before="92" w:line="237" w:lineRule="auto"/>
        <w:ind w:left="851" w:right="182"/>
        <w:rPr>
          <w:sz w:val="16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proofErr w:type="spellStart"/>
      <w:r w:rsidR="004C77E7" w:rsidRPr="004D656F">
        <w:rPr>
          <w:sz w:val="24"/>
          <w:szCs w:val="24"/>
        </w:rPr>
        <w:t>Diplomaţie</w:t>
      </w:r>
      <w:proofErr w:type="spellEnd"/>
      <w:r w:rsidR="004C77E7" w:rsidRPr="004D656F">
        <w:rPr>
          <w:sz w:val="24"/>
          <w:szCs w:val="24"/>
        </w:rPr>
        <w:t xml:space="preserve">, echilibru psihic </w:t>
      </w:r>
      <w:proofErr w:type="spellStart"/>
      <w:r w:rsidR="004C77E7" w:rsidRPr="004D656F">
        <w:rPr>
          <w:sz w:val="24"/>
          <w:szCs w:val="24"/>
        </w:rPr>
        <w:t>şi</w:t>
      </w:r>
      <w:proofErr w:type="spellEnd"/>
      <w:r w:rsidR="004C77E7" w:rsidRPr="004D656F">
        <w:rPr>
          <w:sz w:val="24"/>
          <w:szCs w:val="24"/>
        </w:rPr>
        <w:t xml:space="preserve"> tact în </w:t>
      </w:r>
      <w:proofErr w:type="spellStart"/>
      <w:r w:rsidR="004C77E7" w:rsidRPr="004D656F">
        <w:rPr>
          <w:sz w:val="24"/>
          <w:szCs w:val="24"/>
        </w:rPr>
        <w:t>relaţia</w:t>
      </w:r>
      <w:proofErr w:type="spellEnd"/>
      <w:r w:rsidR="004C77E7" w:rsidRPr="004D656F">
        <w:rPr>
          <w:sz w:val="24"/>
          <w:szCs w:val="24"/>
        </w:rPr>
        <w:t xml:space="preserve"> cu angajații Inspectoratului și </w:t>
      </w:r>
      <w:proofErr w:type="spellStart"/>
      <w:r w:rsidR="004C77E7" w:rsidRPr="004D656F">
        <w:rPr>
          <w:sz w:val="24"/>
          <w:szCs w:val="24"/>
        </w:rPr>
        <w:t>cetăţenii</w:t>
      </w:r>
      <w:proofErr w:type="spellEnd"/>
      <w:r w:rsidR="004C77E7" w:rsidRPr="004D656F">
        <w:rPr>
          <w:sz w:val="24"/>
          <w:szCs w:val="24"/>
        </w:rPr>
        <w:t xml:space="preserve">, spirit de </w:t>
      </w:r>
      <w:proofErr w:type="spellStart"/>
      <w:r w:rsidR="004C77E7" w:rsidRPr="004D656F">
        <w:rPr>
          <w:sz w:val="24"/>
          <w:szCs w:val="24"/>
        </w:rPr>
        <w:t>iniţiativă</w:t>
      </w:r>
      <w:proofErr w:type="spellEnd"/>
      <w:r w:rsidR="004C77E7" w:rsidRPr="004D656F">
        <w:rPr>
          <w:sz w:val="24"/>
          <w:szCs w:val="24"/>
        </w:rPr>
        <w:t xml:space="preserve">, creativitate, flexibilitate, disciplină, responsabilitate, </w:t>
      </w:r>
      <w:proofErr w:type="spellStart"/>
      <w:r w:rsidR="004C77E7" w:rsidRPr="004D656F">
        <w:rPr>
          <w:sz w:val="24"/>
          <w:szCs w:val="24"/>
        </w:rPr>
        <w:t>rezistenţă</w:t>
      </w:r>
      <w:proofErr w:type="spellEnd"/>
      <w:r w:rsidR="004C77E7" w:rsidRPr="004D656F">
        <w:rPr>
          <w:sz w:val="24"/>
          <w:szCs w:val="24"/>
        </w:rPr>
        <w:t xml:space="preserve"> la efort </w:t>
      </w:r>
      <w:proofErr w:type="spellStart"/>
      <w:r w:rsidR="004C77E7" w:rsidRPr="004D656F">
        <w:rPr>
          <w:sz w:val="24"/>
          <w:szCs w:val="24"/>
        </w:rPr>
        <w:t>şi</w:t>
      </w:r>
      <w:proofErr w:type="spellEnd"/>
      <w:r w:rsidR="004C77E7" w:rsidRPr="004D656F">
        <w:rPr>
          <w:sz w:val="24"/>
          <w:szCs w:val="24"/>
        </w:rPr>
        <w:t xml:space="preserve"> stres, tendința spre dezvoltare profesională continuă, receptivitate, obiectivitate, loialitate</w:t>
      </w:r>
      <w:r w:rsidR="004C77E7" w:rsidRPr="004D656F">
        <w:rPr>
          <w:rFonts w:eastAsia="Calibri"/>
          <w:sz w:val="24"/>
          <w:szCs w:val="24"/>
        </w:rPr>
        <w:t>.</w:t>
      </w: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proofErr w:type="spellStart"/>
      <w:r w:rsidR="00715B5D">
        <w:rPr>
          <w:sz w:val="23"/>
          <w:szCs w:val="23"/>
        </w:rPr>
        <w:t>execuţie</w:t>
      </w:r>
      <w:proofErr w:type="spellEnd"/>
      <w:r w:rsidR="00497592">
        <w:rPr>
          <w:sz w:val="23"/>
          <w:szCs w:val="23"/>
        </w:rPr>
        <w:t xml:space="preserve"> de nivelul </w:t>
      </w:r>
      <w:proofErr w:type="spellStart"/>
      <w:r w:rsidR="00715B5D">
        <w:rPr>
          <w:sz w:val="23"/>
          <w:szCs w:val="23"/>
        </w:rPr>
        <w:t>B0</w:t>
      </w:r>
      <w:r w:rsidR="00FD0846">
        <w:rPr>
          <w:sz w:val="23"/>
          <w:szCs w:val="23"/>
        </w:rPr>
        <w:t>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CA0A6C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 w:rsidR="00842AA0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05.02.2025</w:t>
                            </w:r>
                            <w:bookmarkStart w:id="0" w:name="_GoBack"/>
                            <w:bookmarkEnd w:id="0"/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CA0A6C">
                              <w:fldChar w:fldCharType="begin"/>
                            </w:r>
                            <w:r w:rsidR="00CA0A6C">
                              <w:instrText xml:space="preserve"> HYPERLINK "http://www.mai.gov.md/" \h </w:instrText>
                            </w:r>
                            <w:r w:rsidR="00CA0A6C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CA0A6C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CA0A6C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Irina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Oșlobanu</w:t>
                            </w:r>
                            <w:proofErr w:type="spellEnd"/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Ofițer principal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CA0A6C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 w:rsidR="00842AA0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05.02.2025</w:t>
                      </w:r>
                      <w:bookmarkStart w:id="1" w:name="_GoBack"/>
                      <w:bookmarkEnd w:id="1"/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CA0A6C">
                        <w:fldChar w:fldCharType="begin"/>
                      </w:r>
                      <w:r w:rsidR="00CA0A6C">
                        <w:instrText xml:space="preserve"> HYPERLINK "http://www.mai.gov.md/" \h </w:instrText>
                      </w:r>
                      <w:r w:rsidR="00CA0A6C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CA0A6C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CA0A6C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Irina </w:t>
                      </w:r>
                      <w:proofErr w:type="spellStart"/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Oșlobanu</w:t>
                      </w:r>
                      <w:proofErr w:type="spellEnd"/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Ofițer principal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78300E" w:rsidRDefault="0078300E">
      <w:pPr>
        <w:pStyle w:val="a3"/>
        <w:spacing w:before="9"/>
        <w:rPr>
          <w:b/>
          <w:sz w:val="23"/>
        </w:rPr>
      </w:pP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Constituţia</w:t>
      </w:r>
      <w:proofErr w:type="spellEnd"/>
      <w:r w:rsidRPr="006F6B90">
        <w:rPr>
          <w:sz w:val="23"/>
          <w:szCs w:val="23"/>
        </w:rPr>
        <w:t xml:space="preserve"> Republicii Moldova din 29.07.1994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Codul </w:t>
      </w:r>
      <w:proofErr w:type="spellStart"/>
      <w:r w:rsidRPr="006F6B90">
        <w:rPr>
          <w:sz w:val="23"/>
          <w:szCs w:val="23"/>
        </w:rPr>
        <w:t>contravenţional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nr.218</w:t>
      </w:r>
      <w:proofErr w:type="spellEnd"/>
      <w:r w:rsidRPr="006F6B90">
        <w:rPr>
          <w:sz w:val="23"/>
          <w:szCs w:val="23"/>
        </w:rPr>
        <w:t>-XVI din 24.10.2008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administrativ nr. 116 din 19.07.2018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>Codul penal nr. 985-XV din 18.04.2002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nr.320</w:t>
      </w:r>
      <w:proofErr w:type="spellEnd"/>
      <w:r w:rsidRPr="006F6B90">
        <w:rPr>
          <w:sz w:val="23"/>
          <w:szCs w:val="23"/>
        </w:rPr>
        <w:t xml:space="preserve"> din 27.12.2012 cu privire la activitatea </w:t>
      </w:r>
      <w:proofErr w:type="spellStart"/>
      <w:r w:rsidRPr="006F6B90">
        <w:rPr>
          <w:sz w:val="23"/>
          <w:szCs w:val="23"/>
        </w:rPr>
        <w:t>Poliţiei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statutul </w:t>
      </w:r>
      <w:proofErr w:type="spellStart"/>
      <w:r w:rsidRPr="006F6B90">
        <w:rPr>
          <w:sz w:val="23"/>
          <w:szCs w:val="23"/>
        </w:rPr>
        <w:t>poliţistului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nr.200</w:t>
      </w:r>
      <w:proofErr w:type="spellEnd"/>
      <w:r w:rsidRPr="006F6B90">
        <w:rPr>
          <w:sz w:val="23"/>
          <w:szCs w:val="23"/>
        </w:rPr>
        <w:t xml:space="preserve"> din 16.07.2010 privind regimul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nr.180</w:t>
      </w:r>
      <w:proofErr w:type="spellEnd"/>
      <w:r w:rsidRPr="006F6B90">
        <w:rPr>
          <w:sz w:val="23"/>
          <w:szCs w:val="23"/>
        </w:rPr>
        <w:t xml:space="preserve">-XVI din 10.07.2008 cu privire la </w:t>
      </w:r>
      <w:proofErr w:type="spellStart"/>
      <w:r w:rsidRPr="006F6B90">
        <w:rPr>
          <w:sz w:val="23"/>
          <w:szCs w:val="23"/>
        </w:rPr>
        <w:t>migraţia</w:t>
      </w:r>
      <w:proofErr w:type="spellEnd"/>
      <w:r w:rsidRPr="006F6B90">
        <w:rPr>
          <w:sz w:val="23"/>
          <w:szCs w:val="23"/>
        </w:rPr>
        <w:t xml:space="preserve"> de muncă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275-XIII din 10.11.1994 cu privire la statutul juridic al </w:t>
      </w:r>
      <w:proofErr w:type="spellStart"/>
      <w:r w:rsidRPr="006F6B90">
        <w:rPr>
          <w:sz w:val="23"/>
          <w:szCs w:val="23"/>
        </w:rPr>
        <w:t>cetăţenilor</w:t>
      </w:r>
      <w:proofErr w:type="spellEnd"/>
      <w:r w:rsidRPr="006F6B90">
        <w:rPr>
          <w:sz w:val="23"/>
          <w:szCs w:val="23"/>
        </w:rPr>
        <w:t xml:space="preserve"> străini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apatrizilor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 w:rsidRPr="006F6B90">
        <w:rPr>
          <w:sz w:val="23"/>
          <w:szCs w:val="23"/>
        </w:rPr>
        <w:t>naţional</w:t>
      </w:r>
      <w:proofErr w:type="spellEnd"/>
      <w:r w:rsidRPr="006F6B90">
        <w:rPr>
          <w:sz w:val="23"/>
          <w:szCs w:val="23"/>
        </w:rPr>
        <w:t xml:space="preserve"> de </w:t>
      </w:r>
      <w:proofErr w:type="spellStart"/>
      <w:r w:rsidRPr="006F6B90">
        <w:rPr>
          <w:sz w:val="23"/>
          <w:szCs w:val="23"/>
        </w:rPr>
        <w:t>paşapoarte</w:t>
      </w:r>
      <w:proofErr w:type="spellEnd"/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nr.270</w:t>
      </w:r>
      <w:proofErr w:type="spellEnd"/>
      <w:r w:rsidRPr="006F6B90">
        <w:rPr>
          <w:sz w:val="23"/>
          <w:szCs w:val="23"/>
        </w:rPr>
        <w:t xml:space="preserve"> din 18.12.2008 privind azilul în RM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 w:rsidRPr="006F6B90">
        <w:rPr>
          <w:sz w:val="23"/>
          <w:szCs w:val="23"/>
        </w:rPr>
        <w:t>Legeanr.274</w:t>
      </w:r>
      <w:proofErr w:type="spellEnd"/>
      <w:r w:rsidRPr="006F6B90">
        <w:rPr>
          <w:sz w:val="23"/>
          <w:szCs w:val="23"/>
        </w:rPr>
        <w:t xml:space="preserve"> din 27.12.2011 privind integrarea străinilor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Nr.257</w:t>
      </w:r>
      <w:proofErr w:type="spellEnd"/>
      <w:r w:rsidRPr="006F6B90">
        <w:rPr>
          <w:sz w:val="23"/>
          <w:szCs w:val="23"/>
        </w:rPr>
        <w:t xml:space="preserve"> din 01.11.2013 privind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au </w:t>
      </w:r>
      <w:proofErr w:type="spellStart"/>
      <w:r w:rsidRPr="006F6B90">
        <w:rPr>
          <w:sz w:val="23"/>
          <w:szCs w:val="23"/>
        </w:rPr>
        <w:t>obligaţia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resortisanţii</w:t>
      </w:r>
      <w:proofErr w:type="spellEnd"/>
      <w:r w:rsidRPr="006F6B90">
        <w:rPr>
          <w:sz w:val="23"/>
          <w:szCs w:val="23"/>
        </w:rPr>
        <w:t xml:space="preserve"> statelor </w:t>
      </w:r>
      <w:proofErr w:type="spellStart"/>
      <w:r w:rsidRPr="006F6B90">
        <w:rPr>
          <w:sz w:val="23"/>
          <w:szCs w:val="23"/>
        </w:rPr>
        <w:t>terţe</w:t>
      </w:r>
      <w:proofErr w:type="spellEnd"/>
      <w:r w:rsidRPr="006F6B90">
        <w:rPr>
          <w:sz w:val="23"/>
          <w:szCs w:val="23"/>
        </w:rPr>
        <w:t xml:space="preserve"> care </w:t>
      </w:r>
      <w:proofErr w:type="spellStart"/>
      <w:r w:rsidRPr="006F6B90">
        <w:rPr>
          <w:sz w:val="23"/>
          <w:szCs w:val="23"/>
        </w:rPr>
        <w:t>sînt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exoneraţi</w:t>
      </w:r>
      <w:proofErr w:type="spellEnd"/>
      <w:r w:rsidRPr="006F6B90">
        <w:rPr>
          <w:sz w:val="23"/>
          <w:szCs w:val="23"/>
        </w:rPr>
        <w:t xml:space="preserve"> de obligativitatea </w:t>
      </w:r>
      <w:proofErr w:type="spellStart"/>
      <w:r w:rsidRPr="006F6B90">
        <w:rPr>
          <w:sz w:val="23"/>
          <w:szCs w:val="23"/>
        </w:rPr>
        <w:t>deţinerii</w:t>
      </w:r>
      <w:proofErr w:type="spellEnd"/>
      <w:r w:rsidRPr="006F6B90">
        <w:rPr>
          <w:sz w:val="23"/>
          <w:szCs w:val="23"/>
        </w:rPr>
        <w:t xml:space="preserve"> unei vize la traversarea frontierei de stat a Republicii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nr.269</w:t>
      </w:r>
      <w:proofErr w:type="spellEnd"/>
      <w:r w:rsidRPr="006F6B90">
        <w:rPr>
          <w:sz w:val="23"/>
          <w:szCs w:val="23"/>
        </w:rPr>
        <w:t xml:space="preserve">-XIII din 09.11.94 cu privire la </w:t>
      </w:r>
      <w:proofErr w:type="spellStart"/>
      <w:r w:rsidRPr="006F6B90">
        <w:rPr>
          <w:sz w:val="23"/>
          <w:szCs w:val="23"/>
        </w:rPr>
        <w:t>ieşirea</w:t>
      </w:r>
      <w:proofErr w:type="spellEnd"/>
      <w:r w:rsidRPr="006F6B90">
        <w:rPr>
          <w:sz w:val="23"/>
          <w:szCs w:val="23"/>
        </w:rPr>
        <w:t xml:space="preserve">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intrarea în Republica Moldova</w:t>
      </w:r>
    </w:p>
    <w:p w:rsidR="006F6B90" w:rsidRPr="006F6B90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nr.241</w:t>
      </w:r>
      <w:proofErr w:type="spellEnd"/>
      <w:r w:rsidRPr="006F6B90">
        <w:rPr>
          <w:sz w:val="23"/>
          <w:szCs w:val="23"/>
        </w:rPr>
        <w:t xml:space="preserve">-XVI din 20.10.2005 privind prevenirea </w:t>
      </w:r>
      <w:proofErr w:type="spellStart"/>
      <w:r w:rsidRPr="006F6B90">
        <w:rPr>
          <w:sz w:val="23"/>
          <w:szCs w:val="23"/>
        </w:rPr>
        <w:t>şi</w:t>
      </w:r>
      <w:proofErr w:type="spellEnd"/>
      <w:r w:rsidRPr="006F6B90">
        <w:rPr>
          <w:sz w:val="23"/>
          <w:szCs w:val="23"/>
        </w:rPr>
        <w:t xml:space="preserve"> combaterea traficului de </w:t>
      </w:r>
      <w:proofErr w:type="spellStart"/>
      <w:r w:rsidRPr="006F6B90">
        <w:rPr>
          <w:sz w:val="23"/>
          <w:szCs w:val="23"/>
        </w:rPr>
        <w:t>fiinţe</w:t>
      </w:r>
      <w:proofErr w:type="spellEnd"/>
      <w:r w:rsidRPr="006F6B90">
        <w:rPr>
          <w:sz w:val="23"/>
          <w:szCs w:val="23"/>
        </w:rPr>
        <w:t xml:space="preserve"> umane</w:t>
      </w:r>
    </w:p>
    <w:p w:rsidR="0078300E" w:rsidRPr="00EA76DE" w:rsidRDefault="006F6B90" w:rsidP="006F6B9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6F6B90">
        <w:rPr>
          <w:sz w:val="23"/>
          <w:szCs w:val="23"/>
        </w:rPr>
        <w:t xml:space="preserve">Legea </w:t>
      </w:r>
      <w:proofErr w:type="spellStart"/>
      <w:r w:rsidRPr="006F6B90">
        <w:rPr>
          <w:sz w:val="23"/>
          <w:szCs w:val="23"/>
        </w:rPr>
        <w:t>Nr.982</w:t>
      </w:r>
      <w:proofErr w:type="spellEnd"/>
      <w:r w:rsidRPr="006F6B90">
        <w:rPr>
          <w:sz w:val="23"/>
          <w:szCs w:val="23"/>
        </w:rPr>
        <w:t xml:space="preserve">-XIV din 11.05.2000 privind accesul la </w:t>
      </w:r>
      <w:proofErr w:type="spellStart"/>
      <w:r w:rsidRPr="006F6B90">
        <w:rPr>
          <w:sz w:val="23"/>
          <w:szCs w:val="23"/>
        </w:rPr>
        <w:t>informaţie</w:t>
      </w:r>
      <w:proofErr w:type="spellEnd"/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308C5"/>
    <w:rsid w:val="000873A6"/>
    <w:rsid w:val="000B2437"/>
    <w:rsid w:val="000F5833"/>
    <w:rsid w:val="001202BC"/>
    <w:rsid w:val="0012367F"/>
    <w:rsid w:val="001A381F"/>
    <w:rsid w:val="00257BD9"/>
    <w:rsid w:val="002771D3"/>
    <w:rsid w:val="00396A72"/>
    <w:rsid w:val="003B67E6"/>
    <w:rsid w:val="003F6E74"/>
    <w:rsid w:val="004528B4"/>
    <w:rsid w:val="00497592"/>
    <w:rsid w:val="004C77E7"/>
    <w:rsid w:val="00521E8A"/>
    <w:rsid w:val="00533F36"/>
    <w:rsid w:val="00587058"/>
    <w:rsid w:val="0062497B"/>
    <w:rsid w:val="006620D9"/>
    <w:rsid w:val="006B78DB"/>
    <w:rsid w:val="006D3317"/>
    <w:rsid w:val="006F0C9A"/>
    <w:rsid w:val="006F6B90"/>
    <w:rsid w:val="00706E7A"/>
    <w:rsid w:val="00715B5D"/>
    <w:rsid w:val="00760E46"/>
    <w:rsid w:val="0078300E"/>
    <w:rsid w:val="007B19EE"/>
    <w:rsid w:val="00806ECF"/>
    <w:rsid w:val="00842AA0"/>
    <w:rsid w:val="0099198B"/>
    <w:rsid w:val="00A21D03"/>
    <w:rsid w:val="00A723CF"/>
    <w:rsid w:val="00A83312"/>
    <w:rsid w:val="00B10289"/>
    <w:rsid w:val="00B204C6"/>
    <w:rsid w:val="00BC24E0"/>
    <w:rsid w:val="00C24864"/>
    <w:rsid w:val="00C6007B"/>
    <w:rsid w:val="00CA0A6C"/>
    <w:rsid w:val="00D75051"/>
    <w:rsid w:val="00EA76DE"/>
    <w:rsid w:val="00EF235C"/>
    <w:rsid w:val="00F5232D"/>
    <w:rsid w:val="00FB6ECA"/>
    <w:rsid w:val="00FB72B4"/>
    <w:rsid w:val="00FC3E4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3241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2025-01-22T09:40:00Z</dcterms:created>
  <dcterms:modified xsi:type="dcterms:W3CDTF">2025-01-22T09:40:00Z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