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224155</wp:posOffset>
                </wp:positionV>
                <wp:extent cx="6369685" cy="1666875"/>
                <wp:effectExtent l="0" t="0" r="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685" cy="16668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5D7FF1" w:rsidRDefault="00F5232D" w:rsidP="00766C02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552" w:right="821" w:hanging="397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Șef al </w:t>
                            </w:r>
                            <w:r w:rsidR="000E5621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Secției </w:t>
                            </w:r>
                            <w:r w:rsidR="005F215B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readmisie a </w:t>
                            </w:r>
                            <w:proofErr w:type="spellStart"/>
                            <w:r w:rsidR="005F215B">
                              <w:rPr>
                                <w:b/>
                                <w:color w:val="C00000"/>
                                <w:sz w:val="24"/>
                              </w:rPr>
                              <w:t>Direcţiei</w:t>
                            </w:r>
                            <w:proofErr w:type="spellEnd"/>
                            <w:r w:rsidR="005F215B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supravegherea regimului de </w:t>
                            </w:r>
                            <w:proofErr w:type="spellStart"/>
                            <w:r w:rsidR="005F215B">
                              <w:rPr>
                                <w:b/>
                                <w:color w:val="C00000"/>
                                <w:sz w:val="24"/>
                              </w:rPr>
                              <w:t>şedere</w:t>
                            </w:r>
                            <w:proofErr w:type="spellEnd"/>
                            <w:r w:rsidR="00E57EC8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</w:p>
                          <w:p w:rsidR="00BC24E0" w:rsidRPr="002771D3" w:rsidRDefault="005D7FF1" w:rsidP="00766C02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552" w:right="821" w:hanging="397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</w:p>
                          <w:p w:rsidR="0078300E" w:rsidRDefault="005D7FF1" w:rsidP="005F215B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694" w:right="1137" w:hanging="2127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conducere</w:t>
                            </w:r>
                            <w:r w:rsidR="005F215B">
                              <w:rPr>
                                <w:b/>
                                <w:color w:val="C00000"/>
                                <w:sz w:val="24"/>
                              </w:rPr>
                              <w:t>,</w:t>
                            </w:r>
                            <w:r w:rsidR="005F215B" w:rsidRPr="005F215B">
                              <w:t xml:space="preserve"> </w:t>
                            </w:r>
                            <w:r w:rsidR="005F215B" w:rsidRPr="005F215B">
                              <w:rPr>
                                <w:b/>
                                <w:color w:val="C00000"/>
                                <w:sz w:val="24"/>
                              </w:rPr>
                              <w:t>din sursa internă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pt;margin-top:17.65pt;width:501.55pt;height:131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5D7FF1" w:rsidRDefault="00F5232D" w:rsidP="00766C02">
                      <w:pPr>
                        <w:tabs>
                          <w:tab w:val="left" w:pos="7513"/>
                        </w:tabs>
                        <w:spacing w:line="244" w:lineRule="auto"/>
                        <w:ind w:left="2552" w:right="821" w:hanging="397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Șef al </w:t>
                      </w:r>
                      <w:r w:rsidR="000E5621">
                        <w:rPr>
                          <w:b/>
                          <w:color w:val="C00000"/>
                          <w:sz w:val="24"/>
                        </w:rPr>
                        <w:t xml:space="preserve">Secției </w:t>
                      </w:r>
                      <w:r w:rsidR="005F215B">
                        <w:rPr>
                          <w:b/>
                          <w:color w:val="C00000"/>
                          <w:sz w:val="24"/>
                        </w:rPr>
                        <w:t xml:space="preserve">readmisie a </w:t>
                      </w:r>
                      <w:proofErr w:type="spellStart"/>
                      <w:r w:rsidR="005F215B">
                        <w:rPr>
                          <w:b/>
                          <w:color w:val="C00000"/>
                          <w:sz w:val="24"/>
                        </w:rPr>
                        <w:t>Direcţiei</w:t>
                      </w:r>
                      <w:proofErr w:type="spellEnd"/>
                      <w:r w:rsidR="005F215B">
                        <w:rPr>
                          <w:b/>
                          <w:color w:val="C00000"/>
                          <w:sz w:val="24"/>
                        </w:rPr>
                        <w:t xml:space="preserve"> supravegherea regimului de </w:t>
                      </w:r>
                      <w:proofErr w:type="spellStart"/>
                      <w:r w:rsidR="005F215B">
                        <w:rPr>
                          <w:b/>
                          <w:color w:val="C00000"/>
                          <w:sz w:val="24"/>
                        </w:rPr>
                        <w:t>şedere</w:t>
                      </w:r>
                      <w:proofErr w:type="spellEnd"/>
                      <w:r w:rsidR="00E57EC8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</w:p>
                    <w:p w:rsidR="00BC24E0" w:rsidRPr="002771D3" w:rsidRDefault="005D7FF1" w:rsidP="00766C02">
                      <w:pPr>
                        <w:tabs>
                          <w:tab w:val="left" w:pos="7513"/>
                        </w:tabs>
                        <w:spacing w:line="244" w:lineRule="auto"/>
                        <w:ind w:left="2552" w:right="821" w:hanging="397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</w:p>
                    <w:p w:rsidR="0078300E" w:rsidRDefault="005D7FF1" w:rsidP="005F215B">
                      <w:pPr>
                        <w:tabs>
                          <w:tab w:val="left" w:pos="7797"/>
                        </w:tabs>
                        <w:spacing w:line="244" w:lineRule="auto"/>
                        <w:ind w:left="2694" w:right="1137" w:hanging="2127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conducere</w:t>
                      </w:r>
                      <w:r w:rsidR="005F215B">
                        <w:rPr>
                          <w:b/>
                          <w:color w:val="C00000"/>
                          <w:sz w:val="24"/>
                        </w:rPr>
                        <w:t>,</w:t>
                      </w:r>
                      <w:r w:rsidR="005F215B" w:rsidRPr="005F215B">
                        <w:t xml:space="preserve"> </w:t>
                      </w:r>
                      <w:r w:rsidR="005F215B" w:rsidRPr="005F215B">
                        <w:rPr>
                          <w:b/>
                          <w:color w:val="C00000"/>
                          <w:sz w:val="24"/>
                        </w:rPr>
                        <w:t>din sursa internă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C631AC" w:rsidRPr="00706059" w:rsidRDefault="005F215B" w:rsidP="00706059">
      <w:pPr>
        <w:pStyle w:val="1"/>
        <w:tabs>
          <w:tab w:val="left" w:pos="9781"/>
        </w:tabs>
        <w:spacing w:before="0"/>
        <w:ind w:left="284" w:right="215" w:firstLine="283"/>
        <w:jc w:val="both"/>
        <w:rPr>
          <w:b w:val="0"/>
          <w:bCs w:val="0"/>
        </w:rPr>
      </w:pPr>
      <w:r w:rsidRPr="005F215B">
        <w:rPr>
          <w:b w:val="0"/>
          <w:bCs w:val="0"/>
        </w:rPr>
        <w:t>Asigură conducerea nemijlocită a secției și organizează activități ce țin de implementarea acordurilor de readmisie încheiate de către Republica Moldova cu alte state sau comunități de state</w:t>
      </w:r>
      <w:r>
        <w:rPr>
          <w:b w:val="0"/>
          <w:bCs w:val="0"/>
        </w:rPr>
        <w:t>.</w:t>
      </w:r>
      <w:r w:rsidR="00C631AC">
        <w:rPr>
          <w:b w:val="0"/>
          <w:bCs w:val="0"/>
        </w:rPr>
        <w:t xml:space="preserve">    </w:t>
      </w:r>
      <w:r w:rsidR="00B10289">
        <w:rPr>
          <w:b w:val="0"/>
          <w:bCs w:val="0"/>
          <w:sz w:val="23"/>
          <w:szCs w:val="23"/>
        </w:rPr>
        <w:t xml:space="preserve">                                   </w:t>
      </w:r>
      <w:r w:rsidR="00B10289" w:rsidRPr="00B10289">
        <w:rPr>
          <w:b w:val="0"/>
          <w:bCs w:val="0"/>
          <w:sz w:val="23"/>
          <w:szCs w:val="23"/>
        </w:rPr>
        <w:t xml:space="preserve"> </w:t>
      </w:r>
      <w:r w:rsidR="00C631AC">
        <w:rPr>
          <w:b w:val="0"/>
          <w:bCs w:val="0"/>
          <w:sz w:val="23"/>
          <w:szCs w:val="23"/>
        </w:rPr>
        <w:t xml:space="preserve">                </w:t>
      </w:r>
    </w:p>
    <w:p w:rsidR="005F215B" w:rsidRDefault="00C631AC" w:rsidP="00C631AC">
      <w:pPr>
        <w:pStyle w:val="1"/>
        <w:spacing w:before="95"/>
        <w:ind w:left="284" w:right="499" w:firstLine="283"/>
        <w:jc w:val="both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 xml:space="preserve">                                                                </w:t>
      </w:r>
    </w:p>
    <w:p w:rsidR="0078300E" w:rsidRDefault="005F215B" w:rsidP="00C631AC">
      <w:pPr>
        <w:pStyle w:val="1"/>
        <w:spacing w:before="95"/>
        <w:ind w:left="284" w:right="499" w:firstLine="283"/>
        <w:jc w:val="both"/>
      </w:pPr>
      <w:r>
        <w:rPr>
          <w:b w:val="0"/>
          <w:bCs w:val="0"/>
          <w:sz w:val="23"/>
          <w:szCs w:val="23"/>
        </w:rPr>
        <w:t xml:space="preserve">                                                             </w:t>
      </w:r>
      <w:r w:rsidR="00C631AC">
        <w:rPr>
          <w:b w:val="0"/>
          <w:bCs w:val="0"/>
          <w:sz w:val="23"/>
          <w:szCs w:val="23"/>
        </w:rPr>
        <w:t xml:space="preserve"> 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191770</wp:posOffset>
                </wp:positionV>
                <wp:extent cx="6367780" cy="1857375"/>
                <wp:effectExtent l="0" t="0" r="0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18573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059" w:rsidRPr="00C631AC" w:rsidRDefault="005F215B" w:rsidP="00766C02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</w:tabs>
                              <w:ind w:right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F215B">
                              <w:rPr>
                                <w:sz w:val="24"/>
                                <w:szCs w:val="24"/>
                              </w:rPr>
                              <w:t xml:space="preserve">Asigurarea implementării acordurilor de readmisie încheiate de către Republica Moldova cu alte state sau </w:t>
                            </w:r>
                            <w:proofErr w:type="spellStart"/>
                            <w:r w:rsidRPr="005F215B">
                              <w:rPr>
                                <w:sz w:val="24"/>
                                <w:szCs w:val="24"/>
                              </w:rPr>
                              <w:t>comunităti</w:t>
                            </w:r>
                            <w:proofErr w:type="spellEnd"/>
                            <w:r w:rsidRPr="005F215B">
                              <w:rPr>
                                <w:sz w:val="24"/>
                                <w:szCs w:val="24"/>
                              </w:rPr>
                              <w:t xml:space="preserve"> de state</w:t>
                            </w:r>
                            <w:r w:rsidR="00766C0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06059" w:rsidRPr="00766C02" w:rsidRDefault="005F215B" w:rsidP="00706059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</w:tabs>
                              <w:ind w:right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F215B">
                              <w:rPr>
                                <w:sz w:val="23"/>
                                <w:szCs w:val="23"/>
                              </w:rPr>
                              <w:t>Verificarea și aprobarea deciziilor în cadrul comitetelor mixte privind readmisia persoanelor</w:t>
                            </w:r>
                            <w:r w:rsidR="00C631AC" w:rsidRPr="00C631A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Default="005F215B" w:rsidP="00706059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</w:tabs>
                              <w:ind w:right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F215B">
                              <w:rPr>
                                <w:sz w:val="24"/>
                                <w:szCs w:val="24"/>
                              </w:rPr>
                              <w:t>Cooperarea cu organizațiile internaționale abilitate în domeniul readmisiei persoanelor</w:t>
                            </w:r>
                            <w:r w:rsidR="00766C0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F215B" w:rsidRDefault="005F215B" w:rsidP="005F215B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</w:tabs>
                              <w:ind w:right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F215B">
                              <w:rPr>
                                <w:sz w:val="24"/>
                                <w:szCs w:val="24"/>
                              </w:rPr>
                              <w:t>Organizarea și/sau participarea la operațiunile și misiunile de returnare în cadrul implementării Acordului de readmisie încheiat între Republica Moldova și Uniunea Europeană și a altor acorduri cu alte state, inclusiv la preluarea propriilor cetățeni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06059" w:rsidRPr="005F215B" w:rsidRDefault="005F215B" w:rsidP="005F215B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</w:tabs>
                              <w:ind w:right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F215B">
                              <w:rPr>
                                <w:sz w:val="24"/>
                                <w:szCs w:val="24"/>
                              </w:rPr>
                              <w:t>Organizarea și/sau participarea la misiunile de escortă a persoanelor în cadrul procedurilor de readmisie, inclusiv în calitate de observator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5.1pt;width:501.4pt;height:146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" fillcolor="#fcfbf9" stroked="f">
                <v:textbox inset="0,0,0,0">
                  <w:txbxContent>
                    <w:p w:rsidR="00706059" w:rsidRPr="00C631AC" w:rsidRDefault="005F215B" w:rsidP="00766C02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</w:tabs>
                        <w:ind w:right="260"/>
                        <w:jc w:val="both"/>
                        <w:rPr>
                          <w:sz w:val="24"/>
                          <w:szCs w:val="24"/>
                        </w:rPr>
                      </w:pPr>
                      <w:r w:rsidRPr="005F215B">
                        <w:rPr>
                          <w:sz w:val="24"/>
                          <w:szCs w:val="24"/>
                        </w:rPr>
                        <w:t xml:space="preserve">Asigurarea implementării acordurilor de readmisie încheiate de către Republica Moldova cu alte state sau </w:t>
                      </w:r>
                      <w:proofErr w:type="spellStart"/>
                      <w:r w:rsidRPr="005F215B">
                        <w:rPr>
                          <w:sz w:val="24"/>
                          <w:szCs w:val="24"/>
                        </w:rPr>
                        <w:t>comunităti</w:t>
                      </w:r>
                      <w:proofErr w:type="spellEnd"/>
                      <w:r w:rsidRPr="005F215B">
                        <w:rPr>
                          <w:sz w:val="24"/>
                          <w:szCs w:val="24"/>
                        </w:rPr>
                        <w:t xml:space="preserve"> de state</w:t>
                      </w:r>
                      <w:r w:rsidR="00766C0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06059" w:rsidRPr="00766C02" w:rsidRDefault="005F215B" w:rsidP="00706059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</w:tabs>
                        <w:ind w:right="260"/>
                        <w:jc w:val="both"/>
                        <w:rPr>
                          <w:sz w:val="24"/>
                          <w:szCs w:val="24"/>
                        </w:rPr>
                      </w:pPr>
                      <w:r w:rsidRPr="005F215B">
                        <w:rPr>
                          <w:sz w:val="23"/>
                          <w:szCs w:val="23"/>
                        </w:rPr>
                        <w:t>Verificarea și aprobarea deciziilor în cadrul comitetelor mixte privind readmisia persoanelor</w:t>
                      </w:r>
                      <w:r w:rsidR="00C631AC" w:rsidRPr="00C631AC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Default="005F215B" w:rsidP="00706059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</w:tabs>
                        <w:ind w:right="260"/>
                        <w:jc w:val="both"/>
                        <w:rPr>
                          <w:sz w:val="24"/>
                          <w:szCs w:val="24"/>
                        </w:rPr>
                      </w:pPr>
                      <w:r w:rsidRPr="005F215B">
                        <w:rPr>
                          <w:sz w:val="24"/>
                          <w:szCs w:val="24"/>
                        </w:rPr>
                        <w:t>Cooperarea cu organizațiile internaționale abilitate în domeniul readmisiei persoanelor</w:t>
                      </w:r>
                      <w:r w:rsidR="00766C0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5F215B" w:rsidRDefault="005F215B" w:rsidP="005F215B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</w:tabs>
                        <w:ind w:right="260"/>
                        <w:jc w:val="both"/>
                        <w:rPr>
                          <w:sz w:val="24"/>
                          <w:szCs w:val="24"/>
                        </w:rPr>
                      </w:pPr>
                      <w:r w:rsidRPr="005F215B">
                        <w:rPr>
                          <w:sz w:val="24"/>
                          <w:szCs w:val="24"/>
                        </w:rPr>
                        <w:t>Organizarea și/sau participarea la operațiunile și misiunile de returnare în cadrul implementării Acordului de readmisie încheiat între Republica Moldova și Uniunea Europeană și a altor acorduri cu alte state, inclusiv la preluarea propriilor cetățeni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06059" w:rsidRPr="005F215B" w:rsidRDefault="005F215B" w:rsidP="005F215B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</w:tabs>
                        <w:ind w:right="260"/>
                        <w:jc w:val="both"/>
                        <w:rPr>
                          <w:sz w:val="24"/>
                          <w:szCs w:val="24"/>
                        </w:rPr>
                      </w:pPr>
                      <w:r w:rsidRPr="005F215B">
                        <w:rPr>
                          <w:sz w:val="24"/>
                          <w:szCs w:val="24"/>
                        </w:rPr>
                        <w:t>Organizarea și/sau participarea la misiunile de escortă a persoanelor în cadrul procedurilor de readmisie, inclusiv în calitate de observator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7506B3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7506B3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7506B3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7506B3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7506B3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7506B3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7506B3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5F215B" w:rsidRDefault="005F215B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5F215B">
        <w:rPr>
          <w:sz w:val="23"/>
          <w:szCs w:val="23"/>
        </w:rPr>
        <w:t>Studii superioare de licență cu diplomă/echivalente, master în domeniul drept, științe ale educației;</w:t>
      </w:r>
    </w:p>
    <w:p w:rsidR="0078300E" w:rsidRPr="006620D9" w:rsidRDefault="005F215B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5F215B">
        <w:rPr>
          <w:sz w:val="23"/>
          <w:szCs w:val="23"/>
        </w:rPr>
        <w:t xml:space="preserve">științe sociale și comportamentale; servicii ale securității; științe economice; </w:t>
      </w:r>
      <w:proofErr w:type="spellStart"/>
      <w:r w:rsidRPr="005F215B">
        <w:rPr>
          <w:sz w:val="23"/>
          <w:szCs w:val="23"/>
        </w:rPr>
        <w:t>ștințe</w:t>
      </w:r>
      <w:proofErr w:type="spellEnd"/>
      <w:r w:rsidRPr="005F215B">
        <w:rPr>
          <w:sz w:val="23"/>
          <w:szCs w:val="23"/>
        </w:rPr>
        <w:t xml:space="preserve"> </w:t>
      </w:r>
      <w:proofErr w:type="spellStart"/>
      <w:r w:rsidRPr="005F215B">
        <w:rPr>
          <w:sz w:val="23"/>
          <w:szCs w:val="23"/>
        </w:rPr>
        <w:t>adminstrative</w:t>
      </w:r>
      <w:proofErr w:type="spellEnd"/>
      <w:r>
        <w:rPr>
          <w:sz w:val="23"/>
          <w:szCs w:val="23"/>
        </w:rPr>
        <w:t>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unei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circulaţie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internaţională</w:t>
      </w:r>
      <w:proofErr w:type="spellEnd"/>
      <w:r w:rsidRPr="006B78DB">
        <w:rPr>
          <w:spacing w:val="3"/>
          <w:sz w:val="23"/>
          <w:szCs w:val="23"/>
        </w:rPr>
        <w:t xml:space="preserve"> </w:t>
      </w:r>
      <w:r w:rsidR="006620D9">
        <w:rPr>
          <w:sz w:val="23"/>
          <w:szCs w:val="23"/>
        </w:rPr>
        <w:t>(</w:t>
      </w:r>
      <w:r w:rsidRPr="006B78DB">
        <w:rPr>
          <w:sz w:val="23"/>
          <w:szCs w:val="23"/>
        </w:rPr>
        <w:t>nivelul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B</w:t>
      </w:r>
      <w:r w:rsidR="006620D9">
        <w:rPr>
          <w:sz w:val="23"/>
          <w:szCs w:val="23"/>
        </w:rPr>
        <w:t>2</w:t>
      </w:r>
      <w:proofErr w:type="spellEnd"/>
      <w:r w:rsidR="006620D9">
        <w:rPr>
          <w:sz w:val="23"/>
          <w:szCs w:val="23"/>
        </w:rPr>
        <w:t>)</w:t>
      </w:r>
      <w:r w:rsidRPr="006B78DB">
        <w:rPr>
          <w:sz w:val="23"/>
          <w:szCs w:val="23"/>
        </w:rPr>
        <w:t>;</w:t>
      </w:r>
    </w:p>
    <w:p w:rsidR="0078300E" w:rsidRDefault="0062497B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 w:rsidRPr="006B78DB">
        <w:rPr>
          <w:sz w:val="23"/>
          <w:szCs w:val="23"/>
        </w:rPr>
        <w:t>4)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MoldLex</w:t>
      </w:r>
      <w:proofErr w:type="spellEnd"/>
      <w:r w:rsidRPr="006B78DB">
        <w:rPr>
          <w:sz w:val="23"/>
          <w:szCs w:val="23"/>
        </w:rPr>
        <w:t>).</w:t>
      </w:r>
    </w:p>
    <w:p w:rsidR="006B78DB" w:rsidRPr="006F0C9A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8300E" w:rsidRPr="006B78DB" w:rsidRDefault="006620D9" w:rsidP="006620D9">
      <w:pPr>
        <w:pStyle w:val="a4"/>
        <w:numPr>
          <w:ilvl w:val="0"/>
          <w:numId w:val="2"/>
        </w:numPr>
        <w:tabs>
          <w:tab w:val="left" w:pos="1134"/>
        </w:tabs>
        <w:spacing w:line="228" w:lineRule="exact"/>
        <w:ind w:left="851" w:right="357" w:firstLine="0"/>
        <w:rPr>
          <w:sz w:val="23"/>
          <w:szCs w:val="23"/>
        </w:rPr>
      </w:pPr>
      <w:r w:rsidRPr="006620D9">
        <w:rPr>
          <w:sz w:val="23"/>
          <w:szCs w:val="23"/>
        </w:rPr>
        <w:t xml:space="preserve">să </w:t>
      </w:r>
      <w:proofErr w:type="spellStart"/>
      <w:r w:rsidRPr="006620D9">
        <w:rPr>
          <w:sz w:val="23"/>
          <w:szCs w:val="23"/>
        </w:rPr>
        <w:t>deţină</w:t>
      </w:r>
      <w:proofErr w:type="spellEnd"/>
      <w:r w:rsidRPr="006620D9">
        <w:rPr>
          <w:sz w:val="23"/>
          <w:szCs w:val="23"/>
        </w:rPr>
        <w:t xml:space="preserve"> funcţii de nivelul </w:t>
      </w:r>
      <w:proofErr w:type="spellStart"/>
      <w:r w:rsidRPr="006620D9">
        <w:rPr>
          <w:sz w:val="23"/>
          <w:szCs w:val="23"/>
        </w:rPr>
        <w:t>B01</w:t>
      </w:r>
      <w:proofErr w:type="spellEnd"/>
      <w:r w:rsidRPr="006620D9">
        <w:rPr>
          <w:sz w:val="23"/>
          <w:szCs w:val="23"/>
        </w:rPr>
        <w:t xml:space="preserve"> sau, dacă în structura subdiviziunii respective nu </w:t>
      </w:r>
      <w:proofErr w:type="spellStart"/>
      <w:r w:rsidRPr="006620D9">
        <w:rPr>
          <w:sz w:val="23"/>
          <w:szCs w:val="23"/>
        </w:rPr>
        <w:t>sînt</w:t>
      </w:r>
      <w:proofErr w:type="spellEnd"/>
      <w:r w:rsidRPr="006620D9">
        <w:rPr>
          <w:sz w:val="23"/>
          <w:szCs w:val="23"/>
        </w:rPr>
        <w:t xml:space="preserve"> prevăzute funcţii de nivelul </w:t>
      </w:r>
      <w:proofErr w:type="spellStart"/>
      <w:r w:rsidRPr="006620D9">
        <w:rPr>
          <w:sz w:val="23"/>
          <w:szCs w:val="23"/>
        </w:rPr>
        <w:t>B01</w:t>
      </w:r>
      <w:proofErr w:type="spellEnd"/>
      <w:r w:rsidRPr="006620D9">
        <w:rPr>
          <w:sz w:val="23"/>
          <w:szCs w:val="23"/>
        </w:rPr>
        <w:t xml:space="preserve">, să aibă cel </w:t>
      </w:r>
      <w:proofErr w:type="spellStart"/>
      <w:r w:rsidRPr="006620D9">
        <w:rPr>
          <w:sz w:val="23"/>
          <w:szCs w:val="23"/>
        </w:rPr>
        <w:t>puţin</w:t>
      </w:r>
      <w:proofErr w:type="spellEnd"/>
      <w:r w:rsidRPr="006620D9">
        <w:rPr>
          <w:sz w:val="23"/>
          <w:szCs w:val="23"/>
        </w:rPr>
        <w:t xml:space="preserve"> 2 ani vechime în funcţii de nivelul </w:t>
      </w:r>
      <w:proofErr w:type="spellStart"/>
      <w:r w:rsidRPr="006620D9">
        <w:rPr>
          <w:sz w:val="23"/>
          <w:szCs w:val="23"/>
        </w:rPr>
        <w:t>B02</w:t>
      </w:r>
      <w:proofErr w:type="spellEnd"/>
      <w:r w:rsidRPr="006620D9">
        <w:rPr>
          <w:sz w:val="23"/>
          <w:szCs w:val="23"/>
        </w:rPr>
        <w:t xml:space="preserve"> sau să fi avut anterior cel </w:t>
      </w:r>
      <w:proofErr w:type="spellStart"/>
      <w:r w:rsidRPr="006620D9">
        <w:rPr>
          <w:sz w:val="23"/>
          <w:szCs w:val="23"/>
        </w:rPr>
        <w:t>puţin</w:t>
      </w:r>
      <w:proofErr w:type="spellEnd"/>
      <w:r w:rsidRPr="006620D9">
        <w:rPr>
          <w:sz w:val="23"/>
          <w:szCs w:val="23"/>
        </w:rPr>
        <w:t xml:space="preserve"> un an vechime în funcţii de conducere sau în funcţii de nivel </w:t>
      </w:r>
      <w:proofErr w:type="spellStart"/>
      <w:r w:rsidRPr="006620D9">
        <w:rPr>
          <w:sz w:val="23"/>
          <w:szCs w:val="23"/>
        </w:rPr>
        <w:t>B01</w:t>
      </w:r>
      <w:proofErr w:type="spellEnd"/>
      <w:r w:rsidR="0062497B" w:rsidRPr="006B78DB">
        <w:rPr>
          <w:sz w:val="23"/>
          <w:szCs w:val="23"/>
        </w:rPr>
        <w:t>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puţin</w:t>
      </w:r>
      <w:proofErr w:type="spellEnd"/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3 ani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experienţă</w:t>
      </w:r>
      <w:proofErr w:type="spellEnd"/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obţinut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performanţelor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6B78DB">
        <w:rPr>
          <w:sz w:val="23"/>
          <w:szCs w:val="23"/>
        </w:rPr>
        <w:t>conducere</w:t>
      </w:r>
      <w:r w:rsidR="00497592">
        <w:rPr>
          <w:sz w:val="23"/>
          <w:szCs w:val="23"/>
        </w:rPr>
        <w:t xml:space="preserve"> de nivelul </w:t>
      </w:r>
      <w:proofErr w:type="spellStart"/>
      <w:r w:rsidR="00497592">
        <w:rPr>
          <w:sz w:val="23"/>
          <w:szCs w:val="23"/>
        </w:rPr>
        <w:t>A03</w:t>
      </w:r>
      <w:proofErr w:type="spellEnd"/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118745</wp:posOffset>
                </wp:positionV>
                <wp:extent cx="6287135" cy="26765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765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215B">
                              <w:rPr>
                                <w:bCs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18.03.2025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="005F215B">
                              <w:fldChar w:fldCharType="begin"/>
                            </w:r>
                            <w:r w:rsidR="005F215B">
                              <w:instrText xml:space="preserve"> HYPERLINK "http://www.mai.gov.md/" \h </w:instrText>
                            </w:r>
                            <w:r w:rsidR="005F215B">
                              <w:fldChar w:fldCharType="separate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www.mai.gov.md</w:t>
                            </w:r>
                            <w:proofErr w:type="spellEnd"/>
                            <w:r w:rsidR="005F215B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fldChar w:fldCharType="end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Pr="005F215B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5F215B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35pt;width:495.05pt;height:210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SbBA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215B">
                        <w:rPr>
                          <w:bCs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18.03.2025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="005F215B">
                        <w:fldChar w:fldCharType="begin"/>
                      </w:r>
                      <w:r w:rsidR="005F215B">
                        <w:instrText xml:space="preserve"> HYPERLINK "http://www.mai.gov.md/" \h </w:instrText>
                      </w:r>
                      <w:r w:rsidR="005F215B">
                        <w:fldChar w:fldCharType="separate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www.mai.gov.md</w:t>
                      </w:r>
                      <w:proofErr w:type="spellEnd"/>
                      <w:r w:rsidR="005F215B">
                        <w:rPr>
                          <w:b/>
                          <w:spacing w:val="-1"/>
                          <w:sz w:val="23"/>
                          <w:szCs w:val="23"/>
                        </w:rPr>
                        <w:fldChar w:fldCharType="end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Pr="005F215B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5F215B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Constituţia</w:t>
      </w:r>
      <w:proofErr w:type="spellEnd"/>
      <w:r w:rsidRPr="006F6B90">
        <w:rPr>
          <w:sz w:val="23"/>
          <w:szCs w:val="23"/>
        </w:rPr>
        <w:t xml:space="preserve"> Republicii Moldova din 29.07.1994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nr.218</w:t>
      </w:r>
      <w:proofErr w:type="spellEnd"/>
      <w:r w:rsidRPr="006F6B90">
        <w:rPr>
          <w:sz w:val="23"/>
          <w:szCs w:val="23"/>
        </w:rPr>
        <w:t>-XVI din 24.10.2008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nr.320</w:t>
      </w:r>
      <w:proofErr w:type="spellEnd"/>
      <w:r w:rsidRPr="006F6B90">
        <w:rPr>
          <w:sz w:val="23"/>
          <w:szCs w:val="23"/>
        </w:rPr>
        <w:t xml:space="preserve">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nr.200</w:t>
      </w:r>
      <w:proofErr w:type="spellEnd"/>
      <w:r w:rsidRPr="006F6B90">
        <w:rPr>
          <w:sz w:val="23"/>
          <w:szCs w:val="23"/>
        </w:rPr>
        <w:t xml:space="preserve"> din 16.07.2010 privind regimul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bookmarkStart w:id="0" w:name="_GoBack"/>
      <w:bookmarkEnd w:id="0"/>
      <w:r w:rsidRPr="006F6B90">
        <w:rPr>
          <w:sz w:val="23"/>
          <w:szCs w:val="23"/>
        </w:rPr>
        <w:t xml:space="preserve">Legea nr. 273-XIII din 09.11.1994 cu privire la actele de identitate din sistemul </w:t>
      </w:r>
      <w:proofErr w:type="spellStart"/>
      <w:r w:rsidRPr="006F6B90">
        <w:rPr>
          <w:sz w:val="23"/>
          <w:szCs w:val="23"/>
        </w:rPr>
        <w:t>naţional</w:t>
      </w:r>
      <w:proofErr w:type="spellEnd"/>
      <w:r w:rsidRPr="006F6B90">
        <w:rPr>
          <w:sz w:val="23"/>
          <w:szCs w:val="23"/>
        </w:rPr>
        <w:t xml:space="preserve"> de </w:t>
      </w:r>
      <w:proofErr w:type="spellStart"/>
      <w:r w:rsidRPr="006F6B90">
        <w:rPr>
          <w:sz w:val="23"/>
          <w:szCs w:val="23"/>
        </w:rPr>
        <w:t>paşapoarte</w:t>
      </w:r>
      <w:proofErr w:type="spellEnd"/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nr.270</w:t>
      </w:r>
      <w:proofErr w:type="spellEnd"/>
      <w:r w:rsidRPr="006F6B90">
        <w:rPr>
          <w:sz w:val="23"/>
          <w:szCs w:val="23"/>
        </w:rPr>
        <w:t xml:space="preserve"> din 18.12.2008 privind azilul în RM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Legeanr.274</w:t>
      </w:r>
      <w:proofErr w:type="spellEnd"/>
      <w:r w:rsidRPr="006F6B90">
        <w:rPr>
          <w:sz w:val="23"/>
          <w:szCs w:val="23"/>
        </w:rPr>
        <w:t xml:space="preserve"> din 27.12.2011 privind integrarea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Nr.257</w:t>
      </w:r>
      <w:proofErr w:type="spellEnd"/>
      <w:r w:rsidRPr="006F6B90">
        <w:rPr>
          <w:sz w:val="23"/>
          <w:szCs w:val="23"/>
        </w:rPr>
        <w:t xml:space="preserve"> din 01.11.2013 privind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au </w:t>
      </w:r>
      <w:proofErr w:type="spellStart"/>
      <w:r w:rsidRPr="006F6B90">
        <w:rPr>
          <w:sz w:val="23"/>
          <w:szCs w:val="23"/>
        </w:rPr>
        <w:t>obligaţia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</w:t>
      </w:r>
      <w:proofErr w:type="spellStart"/>
      <w:r w:rsidRPr="006F6B90">
        <w:rPr>
          <w:sz w:val="23"/>
          <w:szCs w:val="23"/>
        </w:rPr>
        <w:t>sînt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exoneraţi</w:t>
      </w:r>
      <w:proofErr w:type="spellEnd"/>
      <w:r w:rsidRPr="006F6B90">
        <w:rPr>
          <w:sz w:val="23"/>
          <w:szCs w:val="23"/>
        </w:rPr>
        <w:t xml:space="preserve"> de obligativitatea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la traversarea frontierei de stat a Republicii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nr.269</w:t>
      </w:r>
      <w:proofErr w:type="spellEnd"/>
      <w:r w:rsidRPr="006F6B90">
        <w:rPr>
          <w:sz w:val="23"/>
          <w:szCs w:val="23"/>
        </w:rPr>
        <w:t xml:space="preserve">-XIII din 09.11.94 cu privire la </w:t>
      </w:r>
      <w:proofErr w:type="spellStart"/>
      <w:r w:rsidRPr="006F6B90">
        <w:rPr>
          <w:sz w:val="23"/>
          <w:szCs w:val="23"/>
        </w:rPr>
        <w:t>ieşirea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intrarea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nr.241</w:t>
      </w:r>
      <w:proofErr w:type="spellEnd"/>
      <w:r w:rsidRPr="006F6B90">
        <w:rPr>
          <w:sz w:val="23"/>
          <w:szCs w:val="23"/>
        </w:rPr>
        <w:t xml:space="preserve">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:rsidR="0078300E" w:rsidRPr="00EA76D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Nr.982</w:t>
      </w:r>
      <w:proofErr w:type="spellEnd"/>
      <w:r w:rsidRPr="006F6B90">
        <w:rPr>
          <w:sz w:val="23"/>
          <w:szCs w:val="23"/>
        </w:rPr>
        <w:t xml:space="preserve">-XIV din 11.05.2000 privind accesul la </w:t>
      </w:r>
      <w:proofErr w:type="spellStart"/>
      <w:r w:rsidRPr="006F6B90">
        <w:rPr>
          <w:sz w:val="23"/>
          <w:szCs w:val="23"/>
        </w:rPr>
        <w:t>informaţie</w:t>
      </w:r>
      <w:proofErr w:type="spellEnd"/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5E0ACB"/>
    <w:multiLevelType w:val="hybridMultilevel"/>
    <w:tmpl w:val="8C0C1962"/>
    <w:lvl w:ilvl="0" w:tplc="50FA1B60">
      <w:start w:val="1"/>
      <w:numFmt w:val="decimal"/>
      <w:lvlText w:val="%1."/>
      <w:lvlJc w:val="left"/>
      <w:pPr>
        <w:ind w:left="443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9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E5621"/>
    <w:rsid w:val="000F5833"/>
    <w:rsid w:val="001202BC"/>
    <w:rsid w:val="002771D3"/>
    <w:rsid w:val="00396A72"/>
    <w:rsid w:val="003B67E6"/>
    <w:rsid w:val="003F6E74"/>
    <w:rsid w:val="00407877"/>
    <w:rsid w:val="004528B4"/>
    <w:rsid w:val="00497592"/>
    <w:rsid w:val="00587058"/>
    <w:rsid w:val="005D7FF1"/>
    <w:rsid w:val="005F215B"/>
    <w:rsid w:val="0062497B"/>
    <w:rsid w:val="006620D9"/>
    <w:rsid w:val="006B78DB"/>
    <w:rsid w:val="006F0C9A"/>
    <w:rsid w:val="006F6B90"/>
    <w:rsid w:val="00706059"/>
    <w:rsid w:val="00706E7A"/>
    <w:rsid w:val="007506B3"/>
    <w:rsid w:val="00760E46"/>
    <w:rsid w:val="00766C02"/>
    <w:rsid w:val="0078300E"/>
    <w:rsid w:val="007B19EE"/>
    <w:rsid w:val="008C72EB"/>
    <w:rsid w:val="0099198B"/>
    <w:rsid w:val="00A22C3B"/>
    <w:rsid w:val="00B10289"/>
    <w:rsid w:val="00B204C6"/>
    <w:rsid w:val="00BC24E0"/>
    <w:rsid w:val="00C6007B"/>
    <w:rsid w:val="00C631AC"/>
    <w:rsid w:val="00C87364"/>
    <w:rsid w:val="00CA5C6D"/>
    <w:rsid w:val="00D75051"/>
    <w:rsid w:val="00E57EC8"/>
    <w:rsid w:val="00EA76DE"/>
    <w:rsid w:val="00EF235C"/>
    <w:rsid w:val="00F5232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85D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2</cp:revision>
  <cp:lastPrinted>2023-09-13T08:39:00Z</cp:lastPrinted>
  <dcterms:created xsi:type="dcterms:W3CDTF">2025-03-12T06:46:00Z</dcterms:created>
  <dcterms:modified xsi:type="dcterms:W3CDTF">2025-03-12T06:46:00Z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