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simplePos x="0" y="0"/>
                <wp:positionH relativeFrom="page">
                  <wp:posOffset>904240</wp:posOffset>
                </wp:positionH>
                <wp:positionV relativeFrom="paragraph">
                  <wp:posOffset>222885</wp:posOffset>
                </wp:positionV>
                <wp:extent cx="6301740" cy="1473200"/>
                <wp:effectExtent l="0" t="0" r="381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4732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065088" w:rsidRDefault="00F5232D" w:rsidP="00A713A8">
                            <w:pPr>
                              <w:tabs>
                                <w:tab w:val="left" w:pos="8080"/>
                              </w:tabs>
                              <w:spacing w:line="244" w:lineRule="auto"/>
                              <w:ind w:left="2364" w:right="1798" w:hanging="2080"/>
                              <w:jc w:val="center"/>
                              <w:rPr>
                                <w:b/>
                                <w:color w:val="FF0000"/>
                                <w:sz w:val="24"/>
                              </w:rPr>
                            </w:pPr>
                            <w:r>
                              <w:rPr>
                                <w:b/>
                                <w:color w:val="C00000"/>
                                <w:sz w:val="24"/>
                              </w:rPr>
                              <w:t xml:space="preserve">                           </w:t>
                            </w:r>
                            <w:r w:rsidR="00673349" w:rsidRPr="00065088">
                              <w:rPr>
                                <w:b/>
                                <w:color w:val="FF0000"/>
                                <w:sz w:val="24"/>
                              </w:rPr>
                              <w:t>Ofițer principal</w:t>
                            </w:r>
                            <w:r w:rsidR="0062497B" w:rsidRPr="00065088">
                              <w:rPr>
                                <w:b/>
                                <w:color w:val="FF0000"/>
                                <w:sz w:val="24"/>
                              </w:rPr>
                              <w:t xml:space="preserve"> </w:t>
                            </w:r>
                            <w:r w:rsidR="00A713A8">
                              <w:rPr>
                                <w:b/>
                                <w:color w:val="FF0000"/>
                                <w:sz w:val="24"/>
                              </w:rPr>
                              <w:t>de investigaţii al Secţiei combaterea şederii ilegale a străinilor</w:t>
                            </w:r>
                            <w:r w:rsidR="00653774" w:rsidRPr="00065088">
                              <w:rPr>
                                <w:rFonts w:eastAsia="Calibri"/>
                                <w:b/>
                                <w:color w:val="FF0000"/>
                                <w:sz w:val="23"/>
                                <w:szCs w:val="23"/>
                              </w:rPr>
                              <w:t xml:space="preserve"> a Direcției regionale Nord</w:t>
                            </w:r>
                          </w:p>
                          <w:p w:rsidR="0078300E" w:rsidRPr="00065088" w:rsidRDefault="007C50BC" w:rsidP="007C50BC">
                            <w:pPr>
                              <w:spacing w:line="244" w:lineRule="auto"/>
                              <w:ind w:right="1798"/>
                              <w:rPr>
                                <w:b/>
                                <w:color w:val="FF0000"/>
                                <w:sz w:val="24"/>
                              </w:rPr>
                            </w:pPr>
                            <w:r w:rsidRPr="00065088">
                              <w:rPr>
                                <w:b/>
                                <w:color w:val="FF0000"/>
                                <w:sz w:val="24"/>
                              </w:rPr>
                              <w:t xml:space="preserve">                                  </w:t>
                            </w:r>
                            <w:r w:rsidR="0062497B" w:rsidRPr="00065088">
                              <w:rPr>
                                <w:b/>
                                <w:color w:val="FF0000"/>
                                <w:sz w:val="24"/>
                              </w:rPr>
                              <w:t>(funcție</w:t>
                            </w:r>
                            <w:r w:rsidR="0062497B" w:rsidRPr="00065088">
                              <w:rPr>
                                <w:b/>
                                <w:color w:val="FF0000"/>
                                <w:spacing w:val="-4"/>
                                <w:sz w:val="24"/>
                              </w:rPr>
                              <w:t xml:space="preserve"> </w:t>
                            </w:r>
                            <w:r w:rsidR="0062497B" w:rsidRPr="00065088">
                              <w:rPr>
                                <w:b/>
                                <w:color w:val="FF0000"/>
                                <w:sz w:val="24"/>
                              </w:rPr>
                              <w:t>publică</w:t>
                            </w:r>
                            <w:r w:rsidR="001202BC" w:rsidRPr="00065088">
                              <w:rPr>
                                <w:b/>
                                <w:color w:val="FF0000"/>
                                <w:sz w:val="24"/>
                              </w:rPr>
                              <w:t xml:space="preserve"> cu statut special</w:t>
                            </w:r>
                            <w:r w:rsidR="0062497B" w:rsidRPr="00065088">
                              <w:rPr>
                                <w:b/>
                                <w:color w:val="FF0000"/>
                                <w:spacing w:val="-2"/>
                                <w:sz w:val="24"/>
                              </w:rPr>
                              <w:t xml:space="preserve"> </w:t>
                            </w:r>
                            <w:r w:rsidR="0062497B" w:rsidRPr="00065088">
                              <w:rPr>
                                <w:b/>
                                <w:color w:val="FF0000"/>
                                <w:sz w:val="24"/>
                              </w:rPr>
                              <w:t>de</w:t>
                            </w:r>
                            <w:r w:rsidR="0062497B" w:rsidRPr="00065088">
                              <w:rPr>
                                <w:b/>
                                <w:color w:val="FF0000"/>
                                <w:spacing w:val="-4"/>
                                <w:sz w:val="24"/>
                              </w:rPr>
                              <w:t xml:space="preserve"> </w:t>
                            </w:r>
                            <w:r w:rsidR="00673349" w:rsidRPr="00065088">
                              <w:rPr>
                                <w:b/>
                                <w:color w:val="FF0000"/>
                                <w:sz w:val="24"/>
                              </w:rPr>
                              <w:t>execuție</w:t>
                            </w:r>
                            <w:r w:rsidRPr="00065088">
                              <w:rPr>
                                <w:b/>
                                <w:color w:val="FF0000"/>
                                <w:sz w:val="24"/>
                              </w:rPr>
                              <w:t xml:space="preserve">, sursa </w:t>
                            </w:r>
                            <w:r w:rsidR="00653774" w:rsidRPr="00065088">
                              <w:rPr>
                                <w:b/>
                                <w:color w:val="FF0000"/>
                                <w:sz w:val="24"/>
                              </w:rPr>
                              <w:t>inter</w:t>
                            </w:r>
                            <w:r w:rsidRPr="00065088">
                              <w:rPr>
                                <w:b/>
                                <w:color w:val="FF0000"/>
                                <w:sz w:val="24"/>
                              </w:rPr>
                              <w:t>n</w:t>
                            </w:r>
                            <w:r w:rsidR="00653774" w:rsidRPr="00065088">
                              <w:rPr>
                                <w:b/>
                                <w:color w:val="FF0000"/>
                                <w:sz w:val="24"/>
                              </w:rPr>
                              <w:t>ă</w:t>
                            </w:r>
                            <w:r w:rsidR="0062497B" w:rsidRPr="00065088">
                              <w:rPr>
                                <w:b/>
                                <w:color w:val="FF0000"/>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71.2pt;margin-top:17.55pt;width:496.2pt;height:11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" fillcolor="aqua" stroked="f">
                <v:textbox inset="0,0,0,0">
                  <w:txbxContent>
                    <w:p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rsidR="00BC24E0" w:rsidRDefault="00BC24E0">
                      <w:pPr>
                        <w:spacing w:line="270" w:lineRule="exact"/>
                        <w:ind w:left="2852" w:right="2291"/>
                        <w:jc w:val="center"/>
                        <w:rPr>
                          <w:b/>
                          <w:sz w:val="24"/>
                        </w:rPr>
                      </w:pPr>
                      <w:r>
                        <w:rPr>
                          <w:b/>
                          <w:sz w:val="24"/>
                        </w:rPr>
                        <w:t>Inspectoratul General pentru Migrație</w:t>
                      </w:r>
                    </w:p>
                    <w:p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rsidR="00BC24E0" w:rsidRDefault="00BC24E0">
                      <w:pPr>
                        <w:spacing w:line="244" w:lineRule="auto"/>
                        <w:ind w:left="2364" w:right="1798"/>
                        <w:jc w:val="center"/>
                        <w:rPr>
                          <w:b/>
                          <w:sz w:val="24"/>
                        </w:rPr>
                      </w:pPr>
                    </w:p>
                    <w:p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rsidR="00BC24E0" w:rsidRPr="00065088" w:rsidRDefault="00F5232D" w:rsidP="00A713A8">
                      <w:pPr>
                        <w:tabs>
                          <w:tab w:val="left" w:pos="8080"/>
                        </w:tabs>
                        <w:spacing w:line="244" w:lineRule="auto"/>
                        <w:ind w:left="2364" w:right="1798" w:hanging="2080"/>
                        <w:jc w:val="center"/>
                        <w:rPr>
                          <w:b/>
                          <w:color w:val="FF0000"/>
                          <w:sz w:val="24"/>
                        </w:rPr>
                      </w:pPr>
                      <w:r>
                        <w:rPr>
                          <w:b/>
                          <w:color w:val="C00000"/>
                          <w:sz w:val="24"/>
                        </w:rPr>
                        <w:t xml:space="preserve">                           </w:t>
                      </w:r>
                      <w:r w:rsidR="00673349" w:rsidRPr="00065088">
                        <w:rPr>
                          <w:b/>
                          <w:color w:val="FF0000"/>
                          <w:sz w:val="24"/>
                        </w:rPr>
                        <w:t>Ofițer principal</w:t>
                      </w:r>
                      <w:r w:rsidR="0062497B" w:rsidRPr="00065088">
                        <w:rPr>
                          <w:b/>
                          <w:color w:val="FF0000"/>
                          <w:sz w:val="24"/>
                        </w:rPr>
                        <w:t xml:space="preserve"> </w:t>
                      </w:r>
                      <w:r w:rsidR="00A713A8">
                        <w:rPr>
                          <w:b/>
                          <w:color w:val="FF0000"/>
                          <w:sz w:val="24"/>
                        </w:rPr>
                        <w:t>de investigaţii al Secţiei combaterea şederii ilegale a străinilor</w:t>
                      </w:r>
                      <w:r w:rsidR="00653774" w:rsidRPr="00065088">
                        <w:rPr>
                          <w:rFonts w:eastAsia="Calibri"/>
                          <w:b/>
                          <w:color w:val="FF0000"/>
                          <w:sz w:val="23"/>
                          <w:szCs w:val="23"/>
                        </w:rPr>
                        <w:t xml:space="preserve"> a Direcției regionale Nord</w:t>
                      </w:r>
                    </w:p>
                    <w:p w:rsidR="0078300E" w:rsidRPr="00065088" w:rsidRDefault="007C50BC" w:rsidP="007C50BC">
                      <w:pPr>
                        <w:spacing w:line="244" w:lineRule="auto"/>
                        <w:ind w:right="1798"/>
                        <w:rPr>
                          <w:b/>
                          <w:color w:val="FF0000"/>
                          <w:sz w:val="24"/>
                        </w:rPr>
                      </w:pPr>
                      <w:r w:rsidRPr="00065088">
                        <w:rPr>
                          <w:b/>
                          <w:color w:val="FF0000"/>
                          <w:sz w:val="24"/>
                        </w:rPr>
                        <w:t xml:space="preserve">                                  </w:t>
                      </w:r>
                      <w:r w:rsidR="0062497B" w:rsidRPr="00065088">
                        <w:rPr>
                          <w:b/>
                          <w:color w:val="FF0000"/>
                          <w:sz w:val="24"/>
                        </w:rPr>
                        <w:t>(funcție</w:t>
                      </w:r>
                      <w:r w:rsidR="0062497B" w:rsidRPr="00065088">
                        <w:rPr>
                          <w:b/>
                          <w:color w:val="FF0000"/>
                          <w:spacing w:val="-4"/>
                          <w:sz w:val="24"/>
                        </w:rPr>
                        <w:t xml:space="preserve"> </w:t>
                      </w:r>
                      <w:r w:rsidR="0062497B" w:rsidRPr="00065088">
                        <w:rPr>
                          <w:b/>
                          <w:color w:val="FF0000"/>
                          <w:sz w:val="24"/>
                        </w:rPr>
                        <w:t>publică</w:t>
                      </w:r>
                      <w:r w:rsidR="001202BC" w:rsidRPr="00065088">
                        <w:rPr>
                          <w:b/>
                          <w:color w:val="FF0000"/>
                          <w:sz w:val="24"/>
                        </w:rPr>
                        <w:t xml:space="preserve"> cu statut special</w:t>
                      </w:r>
                      <w:r w:rsidR="0062497B" w:rsidRPr="00065088">
                        <w:rPr>
                          <w:b/>
                          <w:color w:val="FF0000"/>
                          <w:spacing w:val="-2"/>
                          <w:sz w:val="24"/>
                        </w:rPr>
                        <w:t xml:space="preserve"> </w:t>
                      </w:r>
                      <w:r w:rsidR="0062497B" w:rsidRPr="00065088">
                        <w:rPr>
                          <w:b/>
                          <w:color w:val="FF0000"/>
                          <w:sz w:val="24"/>
                        </w:rPr>
                        <w:t>de</w:t>
                      </w:r>
                      <w:r w:rsidR="0062497B" w:rsidRPr="00065088">
                        <w:rPr>
                          <w:b/>
                          <w:color w:val="FF0000"/>
                          <w:spacing w:val="-4"/>
                          <w:sz w:val="24"/>
                        </w:rPr>
                        <w:t xml:space="preserve"> </w:t>
                      </w:r>
                      <w:r w:rsidR="00673349" w:rsidRPr="00065088">
                        <w:rPr>
                          <w:b/>
                          <w:color w:val="FF0000"/>
                          <w:sz w:val="24"/>
                        </w:rPr>
                        <w:t>execuție</w:t>
                      </w:r>
                      <w:r w:rsidRPr="00065088">
                        <w:rPr>
                          <w:b/>
                          <w:color w:val="FF0000"/>
                          <w:sz w:val="24"/>
                        </w:rPr>
                        <w:t xml:space="preserve">, sursa </w:t>
                      </w:r>
                      <w:r w:rsidR="00653774" w:rsidRPr="00065088">
                        <w:rPr>
                          <w:b/>
                          <w:color w:val="FF0000"/>
                          <w:sz w:val="24"/>
                        </w:rPr>
                        <w:t>inter</w:t>
                      </w:r>
                      <w:r w:rsidRPr="00065088">
                        <w:rPr>
                          <w:b/>
                          <w:color w:val="FF0000"/>
                          <w:sz w:val="24"/>
                        </w:rPr>
                        <w:t>n</w:t>
                      </w:r>
                      <w:r w:rsidR="00653774" w:rsidRPr="00065088">
                        <w:rPr>
                          <w:b/>
                          <w:color w:val="FF0000"/>
                          <w:sz w:val="24"/>
                        </w:rPr>
                        <w:t>ă</w:t>
                      </w:r>
                      <w:r w:rsidR="0062497B" w:rsidRPr="00065088">
                        <w:rPr>
                          <w:b/>
                          <w:color w:val="FF0000"/>
                          <w:sz w:val="24"/>
                        </w:rPr>
                        <w:t>)</w:t>
                      </w:r>
                    </w:p>
                  </w:txbxContent>
                </v:textbox>
                <w10:wrap type="topAndBottom" anchorx="page"/>
              </v:shape>
            </w:pict>
          </mc:Fallback>
        </mc:AlternateContent>
      </w:r>
    </w:p>
    <w:p w:rsidR="0078300E" w:rsidRDefault="0078300E">
      <w:pPr>
        <w:pStyle w:val="a3"/>
        <w:spacing w:before="4"/>
        <w:rPr>
          <w:b/>
          <w:sz w:val="22"/>
        </w:rPr>
      </w:pPr>
    </w:p>
    <w:p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rsidR="0078300E" w:rsidRDefault="0078300E">
      <w:pPr>
        <w:pStyle w:val="a3"/>
        <w:spacing w:before="9"/>
        <w:rPr>
          <w:sz w:val="16"/>
        </w:rPr>
      </w:pPr>
    </w:p>
    <w:p w:rsidR="00065088" w:rsidRPr="00A00C54" w:rsidRDefault="00A713A8" w:rsidP="00065088">
      <w:pPr>
        <w:pStyle w:val="1"/>
        <w:spacing w:before="95"/>
        <w:ind w:left="426" w:right="357" w:firstLine="141"/>
        <w:jc w:val="both"/>
        <w:rPr>
          <w:b w:val="0"/>
          <w:bCs w:val="0"/>
        </w:rPr>
      </w:pPr>
      <w:r w:rsidRPr="00A723CF">
        <w:rPr>
          <w:b w:val="0"/>
          <w:bCs w:val="0"/>
          <w:color w:val="000000"/>
        </w:rPr>
        <w:t>Realizarea prerogativelor ce țin de implementarea politicii în domeniul migrației și azilului, controlul legalității șederii străinilor pe teritoriul administrativ deservit, realizarea procesului de înregistrare, evidența și eliberarea actelor de identitate beneficiarilor de protecție</w:t>
      </w:r>
      <w:r>
        <w:rPr>
          <w:b w:val="0"/>
          <w:bCs w:val="0"/>
          <w:color w:val="000000"/>
        </w:rPr>
        <w:t xml:space="preserve"> temporară</w:t>
      </w:r>
      <w:r w:rsidR="00065088" w:rsidRPr="00A00C54">
        <w:rPr>
          <w:b w:val="0"/>
          <w:bCs w:val="0"/>
        </w:rPr>
        <w:t>.</w:t>
      </w:r>
    </w:p>
    <w:p w:rsidR="0078300E" w:rsidRDefault="0062497B">
      <w:pPr>
        <w:pStyle w:val="1"/>
        <w:spacing w:before="95"/>
        <w:ind w:left="2147"/>
      </w:pPr>
      <w:r>
        <w:rPr>
          <w:u w:val="thick"/>
          <w:shd w:val="clear" w:color="auto" w:fill="A1E7FF"/>
        </w:rPr>
        <w:t>Sarcini de</w:t>
      </w:r>
      <w:r>
        <w:rPr>
          <w:spacing w:val="-5"/>
          <w:u w:val="thick"/>
          <w:shd w:val="clear" w:color="auto" w:fill="A1E7FF"/>
        </w:rPr>
        <w:t xml:space="preserve"> </w:t>
      </w:r>
      <w:r>
        <w:rPr>
          <w:u w:val="thick"/>
          <w:shd w:val="clear" w:color="auto" w:fill="A1E7FF"/>
        </w:rPr>
        <w:t>bază:</w:t>
      </w:r>
    </w:p>
    <w:p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179070</wp:posOffset>
                </wp:positionV>
                <wp:extent cx="6221095" cy="1400175"/>
                <wp:effectExtent l="0" t="0" r="8255" b="9525"/>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400175"/>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1. Emiterea, în privința cetățenilor străini și apatrizilor, a deciziilor de returnare, de returnare sub escortă, de revocare și anulare a dreptului de ședere, de anulare a vizei, de declarare a străinului drept persoană indezirabilă, precum și aplicarea/ridicarea interdicțiile de intrare și ieșire în/din Republica Moldova.</w:t>
                            </w:r>
                          </w:p>
                          <w:p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2. Acordarea/prelungirea dreptului de ședere, eliberarea invitației și prelungirea vizei.</w:t>
                            </w:r>
                          </w:p>
                          <w:p w:rsidR="0078300E" w:rsidRPr="00A00C54"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3. Constatarea și aplicarea, în conformitate cu prevederile legislației, a sancțiunilor contravenționale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in;margin-top:14.1pt;width:489.85pt;height:110.2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" fillcolor="#fcfbf9" stroked="f">
                <v:textbox inset="0,0,0,0">
                  <w:txbxContent>
                    <w:p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1. Emiterea, în privința cetățenilor străini și apatrizilor, a deciziilor de returnare, de returnare sub escortă, de revocare și anulare a dreptului de ședere, de anulare a vizei, de declarare a străinului drept persoană indezirabilă, precum și aplicarea/ridicarea interdicțiile de intrare și ieșire în/din Republica Moldova.</w:t>
                      </w:r>
                    </w:p>
                    <w:p w:rsidR="00A713A8" w:rsidRPr="00A713A8"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2. Acordarea/prelungirea dreptului de ședere, eliberarea invitației și prelungirea vizei.</w:t>
                      </w:r>
                    </w:p>
                    <w:p w:rsidR="0078300E" w:rsidRPr="00A00C54" w:rsidRDefault="00A713A8" w:rsidP="00A713A8">
                      <w:pPr>
                        <w:pStyle w:val="a3"/>
                        <w:numPr>
                          <w:ilvl w:val="0"/>
                          <w:numId w:val="6"/>
                        </w:numPr>
                        <w:tabs>
                          <w:tab w:val="left" w:pos="552"/>
                        </w:tabs>
                        <w:spacing w:line="276" w:lineRule="auto"/>
                        <w:ind w:right="38"/>
                        <w:jc w:val="both"/>
                        <w:rPr>
                          <w:sz w:val="24"/>
                          <w:szCs w:val="24"/>
                        </w:rPr>
                      </w:pPr>
                      <w:r w:rsidRPr="00A713A8">
                        <w:rPr>
                          <w:sz w:val="24"/>
                          <w:szCs w:val="24"/>
                        </w:rPr>
                        <w:t>3. Constatarea și aplicarea, în conformitate cu prevederile legislației, a sancțiunilor contravenționale</w:t>
                      </w:r>
                    </w:p>
                  </w:txbxContent>
                </v:textbox>
                <w10:wrap type="topAndBottom" anchorx="page"/>
              </v:shape>
            </w:pict>
          </mc:Fallback>
        </mc:AlternateContent>
      </w:r>
    </w:p>
    <w:p w:rsidR="0078300E" w:rsidRDefault="0078300E">
      <w:pPr>
        <w:pStyle w:val="a3"/>
      </w:pPr>
    </w:p>
    <w:p w:rsidR="00D75051" w:rsidRDefault="00D75051">
      <w:pPr>
        <w:pStyle w:val="a3"/>
      </w:pPr>
    </w:p>
    <w:p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rsidR="006B78DB" w:rsidRPr="006B78DB" w:rsidRDefault="006B78DB" w:rsidP="006B78DB">
      <w:pPr>
        <w:pStyle w:val="2"/>
        <w:rPr>
          <w:u w:val="thick"/>
          <w:shd w:val="clear" w:color="auto" w:fill="00FF00"/>
        </w:rPr>
      </w:pPr>
    </w:p>
    <w:p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rsidR="00D75051" w:rsidRPr="006B78DB" w:rsidRDefault="00D75051" w:rsidP="006B78DB">
      <w:pPr>
        <w:pStyle w:val="a3"/>
        <w:spacing w:line="227" w:lineRule="exact"/>
        <w:ind w:left="765"/>
        <w:rPr>
          <w:sz w:val="23"/>
          <w:szCs w:val="23"/>
        </w:rPr>
      </w:pP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rsidR="0078300E" w:rsidRDefault="0078300E">
      <w:pPr>
        <w:spacing w:line="229" w:lineRule="exact"/>
        <w:jc w:val="both"/>
        <w:sectPr w:rsidR="0078300E">
          <w:type w:val="continuous"/>
          <w:pgSz w:w="12240" w:h="15840"/>
          <w:pgMar w:top="720" w:right="740" w:bottom="280" w:left="1220" w:header="720" w:footer="720" w:gutter="0"/>
          <w:cols w:space="720"/>
        </w:sectPr>
      </w:pPr>
    </w:p>
    <w:p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rsidR="0078300E" w:rsidRDefault="0062497B">
      <w:pPr>
        <w:spacing w:before="65" w:line="274" w:lineRule="exact"/>
        <w:ind w:left="796"/>
        <w:rPr>
          <w:b/>
          <w:i/>
          <w:sz w:val="24"/>
        </w:rPr>
      </w:pPr>
      <w:r w:rsidRPr="006B78DB">
        <w:rPr>
          <w:b/>
          <w:i/>
          <w:sz w:val="24"/>
          <w:highlight w:val="lightGray"/>
          <w:shd w:val="clear" w:color="auto" w:fill="00FF00"/>
        </w:rPr>
        <w:t>Studii:</w:t>
      </w:r>
    </w:p>
    <w:p w:rsidR="006620D9" w:rsidRPr="00760E46" w:rsidRDefault="00760E46" w:rsidP="006620D9">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militărie, științe politice, </w:t>
      </w:r>
    </w:p>
    <w:p w:rsidR="00760E46" w:rsidRPr="00760E46" w:rsidRDefault="00760E46" w:rsidP="0062497B">
      <w:pPr>
        <w:pStyle w:val="a4"/>
        <w:tabs>
          <w:tab w:val="left" w:pos="852"/>
        </w:tabs>
        <w:spacing w:line="228" w:lineRule="exact"/>
        <w:ind w:left="851" w:firstLine="0"/>
        <w:jc w:val="both"/>
        <w:rPr>
          <w:sz w:val="23"/>
          <w:szCs w:val="23"/>
        </w:rPr>
      </w:pPr>
      <w:r w:rsidRPr="00760E46">
        <w:rPr>
          <w:sz w:val="23"/>
          <w:szCs w:val="23"/>
        </w:rPr>
        <w:t>științe ale educației, științe sociale, științe ale comunicării și informării, IT și</w:t>
      </w:r>
    </w:p>
    <w:p w:rsidR="0078300E" w:rsidRPr="006620D9" w:rsidRDefault="00760E46" w:rsidP="006620D9">
      <w:pPr>
        <w:pStyle w:val="a4"/>
        <w:tabs>
          <w:tab w:val="left" w:pos="852"/>
        </w:tabs>
        <w:spacing w:line="228" w:lineRule="exact"/>
        <w:ind w:left="851" w:firstLine="0"/>
        <w:jc w:val="both"/>
        <w:rPr>
          <w:sz w:val="23"/>
          <w:szCs w:val="23"/>
        </w:rPr>
      </w:pPr>
      <w:r w:rsidRPr="00760E46">
        <w:rPr>
          <w:sz w:val="23"/>
          <w:szCs w:val="23"/>
        </w:rPr>
        <w:t>comunicații, științe în comunicare, filologie/limbi</w:t>
      </w:r>
      <w:r w:rsidR="006620D9">
        <w:rPr>
          <w:sz w:val="23"/>
          <w:szCs w:val="23"/>
        </w:rPr>
        <w:t xml:space="preserve"> </w:t>
      </w:r>
      <w:r w:rsidRPr="006620D9">
        <w:rPr>
          <w:sz w:val="23"/>
          <w:szCs w:val="23"/>
        </w:rPr>
        <w:t>moderne</w:t>
      </w:r>
      <w:r w:rsidR="0062497B" w:rsidRPr="006620D9">
        <w:rPr>
          <w:sz w:val="23"/>
          <w:szCs w:val="23"/>
        </w:rPr>
        <w:t>.</w:t>
      </w:r>
    </w:p>
    <w:p w:rsidR="006B78DB" w:rsidRPr="006B78DB" w:rsidRDefault="0062497B" w:rsidP="006B78DB">
      <w:pPr>
        <w:pStyle w:val="2"/>
        <w:rPr>
          <w:shd w:val="clear" w:color="auto" w:fill="00FF00"/>
        </w:rPr>
      </w:pPr>
      <w:r w:rsidRPr="006B78DB">
        <w:rPr>
          <w:highlight w:val="lightGray"/>
          <w:shd w:val="clear" w:color="auto" w:fill="00FF00"/>
        </w:rPr>
        <w:t>Cunoştinţe:</w:t>
      </w:r>
    </w:p>
    <w:p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rsidR="0078300E" w:rsidRPr="00275641" w:rsidRDefault="0062497B" w:rsidP="00275641">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rsidR="0078300E" w:rsidRDefault="00275641" w:rsidP="006B78DB">
      <w:pPr>
        <w:pStyle w:val="a4"/>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rsidR="006B78DB" w:rsidRPr="006B78DB" w:rsidRDefault="006B78DB" w:rsidP="006B78DB">
      <w:pPr>
        <w:pStyle w:val="a4"/>
        <w:tabs>
          <w:tab w:val="left" w:pos="809"/>
        </w:tabs>
        <w:spacing w:before="1"/>
        <w:ind w:left="808" w:firstLine="0"/>
        <w:rPr>
          <w:sz w:val="23"/>
          <w:szCs w:val="23"/>
        </w:rPr>
      </w:pPr>
    </w:p>
    <w:p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rsidR="00AA050E" w:rsidRDefault="00AA050E">
      <w:pPr>
        <w:pStyle w:val="a4"/>
        <w:numPr>
          <w:ilvl w:val="0"/>
          <w:numId w:val="2"/>
        </w:numPr>
        <w:tabs>
          <w:tab w:val="left" w:pos="1027"/>
        </w:tabs>
        <w:spacing w:before="1"/>
        <w:ind w:hanging="219"/>
        <w:rPr>
          <w:sz w:val="23"/>
          <w:szCs w:val="23"/>
        </w:rPr>
      </w:pPr>
      <w:r w:rsidRPr="00AA050E">
        <w:rPr>
          <w:sz w:val="23"/>
          <w:szCs w:val="23"/>
        </w:rPr>
        <w:t>să aibă cel puţin 2 ani vechime în funcţia de nivelul B02 sau, dacă în structura subdiviziunii respective nu sînt prevăzute funcţii de nivelul B02, să aibă cel puţin 2 ani vechime în funcţii de nivelul B03</w:t>
      </w:r>
      <w:r>
        <w:rPr>
          <w:sz w:val="23"/>
          <w:szCs w:val="23"/>
        </w:rPr>
        <w:t>;</w:t>
      </w:r>
    </w:p>
    <w:p w:rsidR="0078300E" w:rsidRPr="006B78DB" w:rsidRDefault="00AA050E">
      <w:pPr>
        <w:pStyle w:val="a4"/>
        <w:numPr>
          <w:ilvl w:val="0"/>
          <w:numId w:val="2"/>
        </w:numPr>
        <w:tabs>
          <w:tab w:val="left" w:pos="1027"/>
        </w:tabs>
        <w:spacing w:before="1"/>
        <w:ind w:hanging="219"/>
        <w:rPr>
          <w:sz w:val="23"/>
          <w:szCs w:val="23"/>
        </w:rPr>
      </w:pPr>
      <w:r w:rsidRPr="00AA050E">
        <w:rPr>
          <w:sz w:val="23"/>
          <w:szCs w:val="23"/>
        </w:rPr>
        <w:t>să aibă cel puţin 2 ani experienţă profesională în domeniul de specialitate pentru care urmează să fie promovat sau să participe la concurs</w:t>
      </w:r>
      <w:r w:rsidR="00FC3E4D">
        <w:rPr>
          <w:sz w:val="23"/>
          <w:szCs w:val="23"/>
        </w:rPr>
        <w:t>;</w:t>
      </w:r>
    </w:p>
    <w:p w:rsidR="0078300E" w:rsidRPr="006B78DB" w:rsidRDefault="0062497B">
      <w:pPr>
        <w:pStyle w:val="a4"/>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rsidR="0078300E" w:rsidRDefault="0078300E">
      <w:pPr>
        <w:pStyle w:val="a3"/>
        <w:spacing w:before="5"/>
        <w:rPr>
          <w:sz w:val="12"/>
        </w:rPr>
      </w:pPr>
    </w:p>
    <w:p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rsidR="0078300E" w:rsidRDefault="0078300E">
      <w:pPr>
        <w:pStyle w:val="a3"/>
        <w:spacing w:before="8"/>
        <w:rPr>
          <w:sz w:val="16"/>
        </w:rPr>
      </w:pPr>
    </w:p>
    <w:p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AA050E">
        <w:rPr>
          <w:sz w:val="23"/>
          <w:szCs w:val="23"/>
        </w:rPr>
        <w:t>execuție</w:t>
      </w:r>
      <w:r w:rsidR="00497592">
        <w:rPr>
          <w:sz w:val="23"/>
          <w:szCs w:val="23"/>
        </w:rPr>
        <w:t xml:space="preserve"> de nivelul </w:t>
      </w:r>
      <w:r w:rsidR="00AA050E">
        <w:rPr>
          <w:sz w:val="23"/>
          <w:szCs w:val="23"/>
        </w:rPr>
        <w:t>B</w:t>
      </w:r>
      <w:r w:rsidR="00497592">
        <w:rPr>
          <w:sz w:val="23"/>
          <w:szCs w:val="23"/>
        </w:rPr>
        <w:t>0</w:t>
      </w:r>
      <w:r w:rsidR="00AA050E">
        <w:rPr>
          <w:sz w:val="23"/>
          <w:szCs w:val="23"/>
        </w:rPr>
        <w:t>1</w:t>
      </w:r>
      <w:r w:rsidRPr="006B78DB">
        <w:rPr>
          <w:sz w:val="23"/>
          <w:szCs w:val="23"/>
        </w:rPr>
        <w:t>.</w:t>
      </w:r>
    </w:p>
    <w:p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simplePos x="0" y="0"/>
                <wp:positionH relativeFrom="page">
                  <wp:posOffset>906780</wp:posOffset>
                </wp:positionH>
                <wp:positionV relativeFrom="paragraph">
                  <wp:posOffset>38100</wp:posOffset>
                </wp:positionV>
                <wp:extent cx="6287135" cy="2756535"/>
                <wp:effectExtent l="0" t="0" r="0" b="571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275653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20B3">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15.04.2025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Pr="004E4C8B"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D9054F">
                              <w:rPr>
                                <w:b/>
                                <w:sz w:val="23"/>
                                <w:szCs w:val="23"/>
                                <w:highlight w:val="yellow"/>
                              </w:rPr>
                              <w:t>şef</w:t>
                            </w:r>
                            <w:bookmarkStart w:id="0" w:name="_GoBack"/>
                            <w:bookmarkEnd w:id="0"/>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71.4pt;margin-top:3pt;width:495.05pt;height:217.0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" fillcolor="#a1e7ff" stroked="f">
                <v:textbox inset="0,0,0,0">
                  <w:txbxContent>
                    <w:p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rsidR="002771D3" w:rsidRDefault="002771D3" w:rsidP="00EF235C">
                      <w:pPr>
                        <w:pStyle w:val="3"/>
                        <w:spacing w:line="221" w:lineRule="exact"/>
                        <w:ind w:left="142" w:firstLine="425"/>
                        <w:jc w:val="both"/>
                        <w:rPr>
                          <w:sz w:val="23"/>
                          <w:szCs w:val="23"/>
                        </w:rPr>
                      </w:pPr>
                    </w:p>
                    <w:p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20B3">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15.04.2025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75051" w:rsidRPr="004E4C8B" w:rsidRDefault="002771D3" w:rsidP="004E4C8B">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D9054F">
                        <w:rPr>
                          <w:b/>
                          <w:sz w:val="23"/>
                          <w:szCs w:val="23"/>
                          <w:highlight w:val="yellow"/>
                        </w:rPr>
                        <w:t>şef</w:t>
                      </w:r>
                      <w:bookmarkStart w:id="1" w:name="_GoBack"/>
                      <w:bookmarkEnd w:id="1"/>
                      <w:r w:rsidRPr="000B2437">
                        <w:rPr>
                          <w:b/>
                          <w:sz w:val="23"/>
                          <w:szCs w:val="23"/>
                          <w:highlight w:val="yellow"/>
                        </w:rPr>
                        <w:t xml:space="preserve"> al Serviciului management resurse umane al IGM al MAI.</w:t>
                      </w:r>
                    </w:p>
                    <w:p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rsidR="0078300E" w:rsidRDefault="0078300E">
      <w:pPr>
        <w:pStyle w:val="a3"/>
        <w:spacing w:before="9"/>
        <w:rPr>
          <w:b/>
          <w:sz w:val="23"/>
        </w:rPr>
      </w:pP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Constituţia Republicii Moldova din 29.07.1994</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Codul contravenţional nr.218-XVI din 24.10.2008</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Codul administrativ nr. 116 din 19.07.2018</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Codul penal nr. 985-XV din 18.04.2002</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Legea nr.320 din 27.12.2012 cu privire la activitatea Poliţiei şi statutul poliţistului</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Legea nr.200 din 16.07.2010 privind regimul străinilor în Republica Moldova</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Legea nr. 273-XIII din 09.11.1994 cu privire la actele de identitate din sistemul naţional de paşapoarte</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Legea nr.270 din 18.12.2008 privind azilul în RM</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Legeanr.274 din 27.12.2011 privind integrarea străinilor în Republica Moldova</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Legea nr.269-XIII din 09.11.94 cu privire la ieşirea şi intrarea în Republica Moldova</w:t>
      </w:r>
    </w:p>
    <w:p w:rsidR="006420B3" w:rsidRPr="006F6B90" w:rsidRDefault="006420B3" w:rsidP="006420B3">
      <w:pPr>
        <w:pStyle w:val="a4"/>
        <w:numPr>
          <w:ilvl w:val="0"/>
          <w:numId w:val="1"/>
        </w:numPr>
        <w:tabs>
          <w:tab w:val="left" w:pos="950"/>
        </w:tabs>
        <w:spacing w:line="271" w:lineRule="exact"/>
        <w:ind w:left="786"/>
        <w:rPr>
          <w:sz w:val="23"/>
          <w:szCs w:val="23"/>
        </w:rPr>
      </w:pPr>
      <w:r w:rsidRPr="006F6B90">
        <w:rPr>
          <w:sz w:val="23"/>
          <w:szCs w:val="23"/>
        </w:rPr>
        <w:t>Legea nr.241-XVI din 20.10.2005 privind prevenirea şi combaterea traficului de fiinţe umane</w:t>
      </w:r>
    </w:p>
    <w:p w:rsidR="006420B3" w:rsidRPr="00EA76DE" w:rsidRDefault="006420B3" w:rsidP="006420B3">
      <w:pPr>
        <w:pStyle w:val="a4"/>
        <w:numPr>
          <w:ilvl w:val="0"/>
          <w:numId w:val="1"/>
        </w:numPr>
        <w:tabs>
          <w:tab w:val="left" w:pos="950"/>
        </w:tabs>
        <w:spacing w:line="271" w:lineRule="exact"/>
        <w:ind w:left="786"/>
        <w:rPr>
          <w:sz w:val="23"/>
          <w:szCs w:val="23"/>
        </w:rPr>
      </w:pPr>
      <w:r w:rsidRPr="006F6B90">
        <w:rPr>
          <w:sz w:val="23"/>
          <w:szCs w:val="23"/>
        </w:rPr>
        <w:t>Legea Nr.982-XIV din 11.05.2000 privind accesul la informaţie</w:t>
      </w:r>
    </w:p>
    <w:p w:rsidR="0078300E" w:rsidRPr="00EA76DE" w:rsidRDefault="0078300E" w:rsidP="006420B3">
      <w:pPr>
        <w:pStyle w:val="a4"/>
        <w:tabs>
          <w:tab w:val="left" w:pos="950"/>
        </w:tabs>
        <w:spacing w:line="271" w:lineRule="exact"/>
        <w:ind w:firstLine="0"/>
        <w:rPr>
          <w:sz w:val="23"/>
          <w:szCs w:val="23"/>
        </w:rPr>
      </w:pP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28"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8"/>
  </w:num>
  <w:num w:numId="6">
    <w:abstractNumId w:val="4"/>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65088"/>
    <w:rsid w:val="000B2437"/>
    <w:rsid w:val="000C05D3"/>
    <w:rsid w:val="000F5833"/>
    <w:rsid w:val="001202BC"/>
    <w:rsid w:val="00275641"/>
    <w:rsid w:val="002771D3"/>
    <w:rsid w:val="00396A72"/>
    <w:rsid w:val="003B67E6"/>
    <w:rsid w:val="003F6E74"/>
    <w:rsid w:val="004528B4"/>
    <w:rsid w:val="00497592"/>
    <w:rsid w:val="004E4C8B"/>
    <w:rsid w:val="00587058"/>
    <w:rsid w:val="0062497B"/>
    <w:rsid w:val="006420B3"/>
    <w:rsid w:val="00653774"/>
    <w:rsid w:val="006620D9"/>
    <w:rsid w:val="00673349"/>
    <w:rsid w:val="006B78DB"/>
    <w:rsid w:val="006F40D1"/>
    <w:rsid w:val="006F6B90"/>
    <w:rsid w:val="00706E7A"/>
    <w:rsid w:val="00760E46"/>
    <w:rsid w:val="0078300E"/>
    <w:rsid w:val="007C50BC"/>
    <w:rsid w:val="008C7A11"/>
    <w:rsid w:val="0099198B"/>
    <w:rsid w:val="00A00C54"/>
    <w:rsid w:val="00A713A8"/>
    <w:rsid w:val="00AA050E"/>
    <w:rsid w:val="00B204C6"/>
    <w:rsid w:val="00BC24E0"/>
    <w:rsid w:val="00C6007B"/>
    <w:rsid w:val="00D75051"/>
    <w:rsid w:val="00D9054F"/>
    <w:rsid w:val="00EA76DE"/>
    <w:rsid w:val="00EF235C"/>
    <w:rsid w:val="00F5232D"/>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CA571"/>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667</Words>
  <Characters>3808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SRU-2</cp:lastModifiedBy>
  <cp:revision>4</cp:revision>
  <cp:lastPrinted>2023-09-13T08:39:00Z</cp:lastPrinted>
  <dcterms:created xsi:type="dcterms:W3CDTF">2025-03-11T15:41:00Z</dcterms:created>
  <dcterms:modified xsi:type="dcterms:W3CDTF">2025-04-10T07:13:00Z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