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961" w14:textId="77777777"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3A0AE2E7" wp14:editId="4EAF8060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14:paraId="0CBA53D1" w14:textId="77777777" w:rsidR="0078300E" w:rsidRDefault="00EF235C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DCAF27" wp14:editId="5638418F">
                <wp:simplePos x="0" y="0"/>
                <wp:positionH relativeFrom="page">
                  <wp:posOffset>904240</wp:posOffset>
                </wp:positionH>
                <wp:positionV relativeFrom="paragraph">
                  <wp:posOffset>223520</wp:posOffset>
                </wp:positionV>
                <wp:extent cx="6301740" cy="1468755"/>
                <wp:effectExtent l="0" t="0" r="381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46875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878C8" w14:textId="77777777"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14:paraId="7F2E805F" w14:textId="77777777"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14:paraId="35FFB60C" w14:textId="77777777"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14:paraId="2DF7B5D0" w14:textId="77777777"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306C308" w14:textId="77777777"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14:paraId="0574D4EA" w14:textId="6615478B" w:rsidR="00BC24E0" w:rsidRPr="002771D3" w:rsidRDefault="00F5232D" w:rsidP="008773DE">
                            <w:pPr>
                              <w:tabs>
                                <w:tab w:val="left" w:pos="7938"/>
                              </w:tabs>
                              <w:spacing w:line="244" w:lineRule="auto"/>
                              <w:ind w:left="1701" w:right="1846" w:hanging="212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Ofițer principal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proofErr w:type="spellStart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>Secţiei</w:t>
                            </w:r>
                            <w:proofErr w:type="spellEnd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analiza riscurilor </w:t>
                            </w:r>
                            <w:proofErr w:type="spellStart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>şi</w:t>
                            </w:r>
                            <w:proofErr w:type="spellEnd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produse analitice a </w:t>
                            </w:r>
                            <w:proofErr w:type="spellStart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>Direcţiei</w:t>
                            </w:r>
                            <w:proofErr w:type="spellEnd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management </w:t>
                            </w:r>
                            <w:proofErr w:type="spellStart"/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>operaţional</w:t>
                            </w:r>
                            <w:proofErr w:type="spellEnd"/>
                          </w:p>
                          <w:p w14:paraId="6E18C1AA" w14:textId="76F3817A" w:rsidR="0078300E" w:rsidRPr="002771D3" w:rsidRDefault="007C50BC" w:rsidP="008773DE">
                            <w:pPr>
                              <w:spacing w:line="244" w:lineRule="auto"/>
                              <w:ind w:right="-139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73349">
                              <w:rPr>
                                <w:b/>
                                <w:color w:val="C00000"/>
                                <w:sz w:val="24"/>
                              </w:rPr>
                              <w:t>execuție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>tern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ă, perioadă </w:t>
                            </w:r>
                            <w:r w:rsidR="006324BE">
                              <w:rPr>
                                <w:b/>
                                <w:color w:val="C00000"/>
                                <w:sz w:val="24"/>
                              </w:rPr>
                              <w:t>ne</w:t>
                            </w:r>
                            <w:r w:rsidR="008773DE">
                              <w:rPr>
                                <w:b/>
                                <w:color w:val="C00000"/>
                                <w:sz w:val="24"/>
                              </w:rPr>
                              <w:t>determinată</w:t>
                            </w:r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CAF2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1.2pt;margin-top:17.6pt;width:496.2pt;height:115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" fillcolor="aqua" stroked="f">
                <v:textbox inset="0,0,0,0">
                  <w:txbxContent>
                    <w:p w14:paraId="69A878C8" w14:textId="77777777"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14:paraId="7F2E805F" w14:textId="77777777"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14:paraId="35FFB60C" w14:textId="77777777"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14:paraId="2DF7B5D0" w14:textId="77777777"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14:paraId="1306C308" w14:textId="77777777"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14:paraId="0574D4EA" w14:textId="6615478B" w:rsidR="00BC24E0" w:rsidRPr="002771D3" w:rsidRDefault="00F5232D" w:rsidP="008773DE">
                      <w:pPr>
                        <w:tabs>
                          <w:tab w:val="left" w:pos="7938"/>
                        </w:tabs>
                        <w:spacing w:line="244" w:lineRule="auto"/>
                        <w:ind w:left="1701" w:right="1846" w:hanging="212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Ofițer principal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proofErr w:type="spellStart"/>
                      <w:r w:rsidR="006324BE">
                        <w:rPr>
                          <w:b/>
                          <w:color w:val="C00000"/>
                          <w:sz w:val="24"/>
                        </w:rPr>
                        <w:t>Secţiei</w:t>
                      </w:r>
                      <w:proofErr w:type="spellEnd"/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analiza riscurilor </w:t>
                      </w:r>
                      <w:proofErr w:type="spellStart"/>
                      <w:r w:rsidR="006324BE">
                        <w:rPr>
                          <w:b/>
                          <w:color w:val="C00000"/>
                          <w:sz w:val="24"/>
                        </w:rPr>
                        <w:t>şi</w:t>
                      </w:r>
                      <w:proofErr w:type="spellEnd"/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produse analitice a </w:t>
                      </w:r>
                      <w:proofErr w:type="spellStart"/>
                      <w:r w:rsidR="006324BE">
                        <w:rPr>
                          <w:b/>
                          <w:color w:val="C00000"/>
                          <w:sz w:val="24"/>
                        </w:rPr>
                        <w:t>Direcţiei</w:t>
                      </w:r>
                      <w:proofErr w:type="spellEnd"/>
                      <w:r w:rsidR="006324BE">
                        <w:rPr>
                          <w:b/>
                          <w:color w:val="C00000"/>
                          <w:sz w:val="24"/>
                        </w:rPr>
                        <w:t xml:space="preserve"> management </w:t>
                      </w:r>
                      <w:proofErr w:type="spellStart"/>
                      <w:r w:rsidR="006324BE">
                        <w:rPr>
                          <w:b/>
                          <w:color w:val="C00000"/>
                          <w:sz w:val="24"/>
                        </w:rPr>
                        <w:t>operaţional</w:t>
                      </w:r>
                      <w:proofErr w:type="spellEnd"/>
                    </w:p>
                    <w:p w14:paraId="6E18C1AA" w14:textId="76F3817A" w:rsidR="0078300E" w:rsidRPr="002771D3" w:rsidRDefault="007C50BC" w:rsidP="008773DE">
                      <w:pPr>
                        <w:spacing w:line="244" w:lineRule="auto"/>
                        <w:ind w:right="-139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               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="0062497B"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="0062497B"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="00673349">
                        <w:rPr>
                          <w:b/>
                          <w:color w:val="C00000"/>
                          <w:sz w:val="24"/>
                        </w:rPr>
                        <w:t>execuție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C00000"/>
                          <w:sz w:val="24"/>
                        </w:rPr>
                        <w:t>tern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 xml:space="preserve">ă, perioadă </w:t>
                      </w:r>
                      <w:r w:rsidR="006324BE">
                        <w:rPr>
                          <w:b/>
                          <w:color w:val="C00000"/>
                          <w:sz w:val="24"/>
                        </w:rPr>
                        <w:t>ne</w:t>
                      </w:r>
                      <w:r w:rsidR="008773DE">
                        <w:rPr>
                          <w:b/>
                          <w:color w:val="C00000"/>
                          <w:sz w:val="24"/>
                        </w:rPr>
                        <w:t>determinată</w:t>
                      </w:r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2E2788" w14:textId="77777777" w:rsidR="0078300E" w:rsidRDefault="0078300E">
      <w:pPr>
        <w:pStyle w:val="a3"/>
        <w:spacing w:before="4"/>
        <w:rPr>
          <w:b/>
          <w:sz w:val="22"/>
        </w:rPr>
      </w:pPr>
    </w:p>
    <w:p w14:paraId="7CAF657E" w14:textId="77777777"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14:paraId="6FD591D9" w14:textId="77777777" w:rsidR="0078300E" w:rsidRDefault="0078300E">
      <w:pPr>
        <w:pStyle w:val="a3"/>
        <w:spacing w:before="9"/>
        <w:rPr>
          <w:sz w:val="16"/>
        </w:rPr>
      </w:pPr>
    </w:p>
    <w:p w14:paraId="6F49346E" w14:textId="6EB6892B" w:rsidR="0078300E" w:rsidRPr="006B78DB" w:rsidRDefault="006324BE" w:rsidP="00706E7A">
      <w:pPr>
        <w:pStyle w:val="a3"/>
        <w:spacing w:before="91" w:line="276" w:lineRule="auto"/>
        <w:ind w:left="284" w:right="302" w:firstLine="567"/>
        <w:jc w:val="both"/>
        <w:rPr>
          <w:sz w:val="23"/>
          <w:szCs w:val="23"/>
        </w:rPr>
      </w:pPr>
      <w:r w:rsidRPr="006324BE">
        <w:rPr>
          <w:rFonts w:eastAsia="Calibri"/>
          <w:sz w:val="23"/>
          <w:szCs w:val="23"/>
          <w:lang w:val="ro-MD"/>
        </w:rPr>
        <w:t xml:space="preserve">Realizarea activității ce ține de analiza informațiilor, evaluarea riscurilor și elaborarea produselor statistice și/sau analitice în domeniul migrației și azilului; colectarea, stocarea, procesarea și generalizarea datelor/informațiilor privind procesele </w:t>
      </w:r>
      <w:proofErr w:type="spellStart"/>
      <w:r w:rsidRPr="006324BE">
        <w:rPr>
          <w:rFonts w:eastAsia="Calibri"/>
          <w:sz w:val="23"/>
          <w:szCs w:val="23"/>
          <w:lang w:val="ro-MD"/>
        </w:rPr>
        <w:t>migraționale</w:t>
      </w:r>
      <w:proofErr w:type="spellEnd"/>
      <w:r w:rsidRPr="006324BE">
        <w:rPr>
          <w:rFonts w:eastAsia="Calibri"/>
          <w:sz w:val="23"/>
          <w:szCs w:val="23"/>
          <w:lang w:val="ro-MD"/>
        </w:rPr>
        <w:t>, cazurile specifice care se produc în raport cu străinii pe teritoriul RM.</w:t>
      </w:r>
    </w:p>
    <w:p w14:paraId="666D50E0" w14:textId="77777777" w:rsidR="008773DE" w:rsidRPr="008773DE" w:rsidRDefault="008773DE" w:rsidP="008773DE">
      <w:pPr>
        <w:pStyle w:val="1"/>
        <w:spacing w:before="95"/>
        <w:ind w:left="0"/>
        <w:jc w:val="left"/>
        <w:rPr>
          <w:sz w:val="12"/>
          <w:szCs w:val="12"/>
          <w:u w:val="thick"/>
          <w:shd w:val="clear" w:color="auto" w:fill="A1E7FF"/>
        </w:rPr>
      </w:pPr>
    </w:p>
    <w:p w14:paraId="0AC49764" w14:textId="77777777" w:rsidR="0078300E" w:rsidRDefault="0062497B">
      <w:pPr>
        <w:pStyle w:val="1"/>
        <w:spacing w:before="95"/>
        <w:ind w:left="2147"/>
      </w:pPr>
      <w:r>
        <w:rPr>
          <w:u w:val="thick"/>
          <w:shd w:val="clear" w:color="auto" w:fill="A1E7FF"/>
        </w:rPr>
        <w:t>Sarcini 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bază:</w:t>
      </w:r>
    </w:p>
    <w:p w14:paraId="32F08E07" w14:textId="339004CE" w:rsidR="0078300E" w:rsidRDefault="0078300E" w:rsidP="00C6007B">
      <w:pPr>
        <w:pStyle w:val="a3"/>
        <w:spacing w:before="10"/>
      </w:pPr>
    </w:p>
    <w:p w14:paraId="51856CF2" w14:textId="371519DE" w:rsidR="0078300E" w:rsidRPr="008773DE" w:rsidRDefault="006324BE">
      <w:pPr>
        <w:pStyle w:val="a3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37F559" wp14:editId="75629C41">
                <wp:simplePos x="0" y="0"/>
                <wp:positionH relativeFrom="page">
                  <wp:posOffset>914400</wp:posOffset>
                </wp:positionH>
                <wp:positionV relativeFrom="paragraph">
                  <wp:posOffset>29210</wp:posOffset>
                </wp:positionV>
                <wp:extent cx="6221095" cy="1781175"/>
                <wp:effectExtent l="0" t="0" r="8255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1095" cy="178117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1973C" w14:textId="77777777" w:rsidR="006324BE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324B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>Realizarea activității ce ține de analiza și evaluarea riscurilor în domeniul migrației, implementarea metodologiile de activitate în domeniu și elaborarea rapoartelor analitice</w:t>
                            </w:r>
                            <w:r w:rsidR="006324B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3B606371" w14:textId="61BAEF30" w:rsidR="0078300E" w:rsidRPr="006324BE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40"/>
                              </w:tabs>
                              <w:spacing w:line="276" w:lineRule="auto"/>
                              <w:ind w:left="142" w:right="31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324B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>Monitorizarea permanentă a situației în domeniul migrației, inclusiv din surse deschise, identificarea riscurilor și înaintarea propunerilor ce se impun</w:t>
                            </w:r>
                            <w:r w:rsidR="008773DE" w:rsidRPr="006324B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BD3BB3E" w14:textId="31FB32B8" w:rsidR="00C6007B" w:rsidRPr="006B78DB" w:rsidRDefault="006B78D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>Colectarea, procesarea și generalizarea informațiilor și datelor privind cazurile specifice care se produc în raport cu străinii pe teritoriul Republicii Moldova</w:t>
                            </w:r>
                            <w:r w:rsidR="008773D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4C32786" w14:textId="36518D70" w:rsidR="00C6007B" w:rsidRPr="006B78DB" w:rsidRDefault="00C6007B" w:rsidP="003B67E6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567"/>
                              </w:tabs>
                              <w:spacing w:line="276" w:lineRule="auto"/>
                              <w:ind w:left="142" w:right="38" w:firstLine="142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B78D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 xml:space="preserve">Elaborarea Profilului </w:t>
                            </w:r>
                            <w:proofErr w:type="spellStart"/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>Migrațional</w:t>
                            </w:r>
                            <w:proofErr w:type="spellEnd"/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 xml:space="preserve"> Extins și a Compendiului Statistic al Profilului </w:t>
                            </w:r>
                            <w:proofErr w:type="spellStart"/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>Migrațional</w:t>
                            </w:r>
                            <w:proofErr w:type="spellEnd"/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 xml:space="preserve"> Extins, conform Hotărârii Guvernului nr. 634/2012</w:t>
                            </w:r>
                            <w:r w:rsidR="008773D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DCFE5AB" w14:textId="70FD706E" w:rsidR="0078300E" w:rsidRDefault="008773D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5.</w:t>
                            </w:r>
                            <w:r w:rsidR="006324BE" w:rsidRPr="006324BE">
                              <w:t xml:space="preserve"> </w:t>
                            </w:r>
                            <w:r w:rsidR="006324BE" w:rsidRPr="006324BE">
                              <w:rPr>
                                <w:sz w:val="23"/>
                                <w:szCs w:val="23"/>
                              </w:rPr>
                              <w:t>Elaborarea notelor informative privind tendințele migrației și azilului</w:t>
                            </w:r>
                            <w:r w:rsidR="006324B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5CF238C" w14:textId="77777777" w:rsidR="006324BE" w:rsidRDefault="006324BE" w:rsidP="003B67E6">
                            <w:pPr>
                              <w:pStyle w:val="a3"/>
                              <w:tabs>
                                <w:tab w:val="left" w:pos="552"/>
                              </w:tabs>
                              <w:ind w:left="142" w:right="35" w:firstLine="14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F559" id="Text Box 11" o:spid="_x0000_s1027" type="#_x0000_t202" style="position:absolute;margin-left:1in;margin-top:2.3pt;width:489.85pt;height:140.2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" fillcolor="#fcfbf9" stroked="f">
                <v:textbox inset="0,0,0,0">
                  <w:txbxContent>
                    <w:p w14:paraId="77D1973C" w14:textId="77777777" w:rsidR="006324BE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324BE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324BE" w:rsidRPr="006324BE">
                        <w:rPr>
                          <w:sz w:val="23"/>
                          <w:szCs w:val="23"/>
                        </w:rPr>
                        <w:t>Realizarea activității ce ține de analiza și evaluarea riscurilor în domeniul migrației, implementarea metodologiile de activitate în domeniu și elaborarea rapoartelor analitice</w:t>
                      </w:r>
                      <w:r w:rsidR="006324B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3B606371" w14:textId="61BAEF30" w:rsidR="0078300E" w:rsidRPr="006324BE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40"/>
                        </w:tabs>
                        <w:spacing w:line="276" w:lineRule="auto"/>
                        <w:ind w:left="142" w:right="31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324BE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324BE" w:rsidRPr="006324BE">
                        <w:rPr>
                          <w:sz w:val="23"/>
                          <w:szCs w:val="23"/>
                        </w:rPr>
                        <w:t>Monitorizarea permanentă a situației în domeniul migrației, inclusiv din surse deschise, identificarea riscurilor și înaintarea propunerilor ce se impun</w:t>
                      </w:r>
                      <w:r w:rsidR="008773DE" w:rsidRPr="006324B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7BD3BB3E" w14:textId="31FB32B8" w:rsidR="00C6007B" w:rsidRPr="006B78DB" w:rsidRDefault="006B78D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324BE" w:rsidRPr="006324BE">
                        <w:rPr>
                          <w:sz w:val="23"/>
                          <w:szCs w:val="23"/>
                        </w:rPr>
                        <w:t>Colectarea, procesarea și generalizarea informațiilor și datelor privind cazurile specifice care se produc în raport cu străinii pe teritoriul Republicii Moldova</w:t>
                      </w:r>
                      <w:r w:rsidR="008773D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04C32786" w14:textId="36518D70" w:rsidR="00C6007B" w:rsidRPr="006B78DB" w:rsidRDefault="00C6007B" w:rsidP="003B67E6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567"/>
                        </w:tabs>
                        <w:spacing w:line="276" w:lineRule="auto"/>
                        <w:ind w:left="142" w:right="38" w:firstLine="142"/>
                        <w:jc w:val="both"/>
                        <w:rPr>
                          <w:sz w:val="23"/>
                          <w:szCs w:val="23"/>
                        </w:rPr>
                      </w:pPr>
                      <w:r w:rsidRPr="006B78D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6324BE" w:rsidRPr="006324BE">
                        <w:rPr>
                          <w:sz w:val="23"/>
                          <w:szCs w:val="23"/>
                        </w:rPr>
                        <w:t xml:space="preserve">Elaborarea Profilului </w:t>
                      </w:r>
                      <w:proofErr w:type="spellStart"/>
                      <w:r w:rsidR="006324BE" w:rsidRPr="006324BE">
                        <w:rPr>
                          <w:sz w:val="23"/>
                          <w:szCs w:val="23"/>
                        </w:rPr>
                        <w:t>Migrațional</w:t>
                      </w:r>
                      <w:proofErr w:type="spellEnd"/>
                      <w:r w:rsidR="006324BE" w:rsidRPr="006324BE">
                        <w:rPr>
                          <w:sz w:val="23"/>
                          <w:szCs w:val="23"/>
                        </w:rPr>
                        <w:t xml:space="preserve"> Extins și a Compendiului Statistic al Profilului </w:t>
                      </w:r>
                      <w:proofErr w:type="spellStart"/>
                      <w:r w:rsidR="006324BE" w:rsidRPr="006324BE">
                        <w:rPr>
                          <w:sz w:val="23"/>
                          <w:szCs w:val="23"/>
                        </w:rPr>
                        <w:t>Migrațional</w:t>
                      </w:r>
                      <w:proofErr w:type="spellEnd"/>
                      <w:r w:rsidR="006324BE" w:rsidRPr="006324BE">
                        <w:rPr>
                          <w:sz w:val="23"/>
                          <w:szCs w:val="23"/>
                        </w:rPr>
                        <w:t xml:space="preserve"> Extins, conform Hotărârii Guvernului nr. 634/2012</w:t>
                      </w:r>
                      <w:r w:rsidR="008773D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4DCFE5AB" w14:textId="70FD706E" w:rsidR="0078300E" w:rsidRDefault="008773D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5.</w:t>
                      </w:r>
                      <w:r w:rsidR="006324BE" w:rsidRPr="006324BE">
                        <w:t xml:space="preserve"> </w:t>
                      </w:r>
                      <w:r w:rsidR="006324BE" w:rsidRPr="006324BE">
                        <w:rPr>
                          <w:sz w:val="23"/>
                          <w:szCs w:val="23"/>
                        </w:rPr>
                        <w:t>Elaborarea notelor informative privind tendințele migrației și azilului</w:t>
                      </w:r>
                      <w:r w:rsidR="006324B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45CF238C" w14:textId="77777777" w:rsidR="006324BE" w:rsidRDefault="006324BE" w:rsidP="003B67E6">
                      <w:pPr>
                        <w:pStyle w:val="a3"/>
                        <w:tabs>
                          <w:tab w:val="left" w:pos="552"/>
                        </w:tabs>
                        <w:ind w:left="142" w:right="35" w:firstLine="1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B167EB" w14:textId="77777777" w:rsidR="00D75051" w:rsidRDefault="00D75051">
      <w:pPr>
        <w:pStyle w:val="a3"/>
      </w:pPr>
    </w:p>
    <w:p w14:paraId="5EEC5A57" w14:textId="77777777"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14:paraId="2C52AFBF" w14:textId="77777777"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14:paraId="7B2CFAB0" w14:textId="77777777"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14:paraId="079A3D02" w14:textId="77777777"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14:paraId="43232DFF" w14:textId="77777777"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14:paraId="37A87949" w14:textId="77777777"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14:paraId="5541C3B4" w14:textId="77777777" w:rsidR="0078300E" w:rsidRPr="00396A72" w:rsidRDefault="0062497B" w:rsidP="008773DE">
      <w:pPr>
        <w:pStyle w:val="a4"/>
        <w:numPr>
          <w:ilvl w:val="0"/>
          <w:numId w:val="4"/>
        </w:numPr>
        <w:tabs>
          <w:tab w:val="left" w:pos="996"/>
        </w:tabs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14:paraId="56FDB697" w14:textId="77777777"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14:paraId="5E52B5C4" w14:textId="77777777"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spacing w:before="1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14:paraId="26140429" w14:textId="77777777" w:rsidR="0078300E" w:rsidRPr="006B78DB" w:rsidRDefault="006B78DB" w:rsidP="008773DE">
      <w:pPr>
        <w:pStyle w:val="a4"/>
        <w:numPr>
          <w:ilvl w:val="0"/>
          <w:numId w:val="4"/>
        </w:numPr>
        <w:tabs>
          <w:tab w:val="left" w:pos="943"/>
        </w:tabs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14:paraId="68F05835" w14:textId="77777777" w:rsidR="0078300E" w:rsidRPr="006B78DB" w:rsidRDefault="0062497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14:paraId="6774D5BF" w14:textId="77777777" w:rsidR="0078300E" w:rsidRPr="00396A72" w:rsidRDefault="006B78DB" w:rsidP="008773DE">
      <w:pPr>
        <w:pStyle w:val="a4"/>
        <w:numPr>
          <w:ilvl w:val="0"/>
          <w:numId w:val="4"/>
        </w:numPr>
        <w:tabs>
          <w:tab w:val="left" w:pos="917"/>
        </w:tabs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14:paraId="08390131" w14:textId="77777777"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14:paraId="0DEF717F" w14:textId="77777777"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5C1FBB50" wp14:editId="4861C05B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14:paraId="35E1CD8F" w14:textId="77777777"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14:paraId="3297B82C" w14:textId="77777777"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14:paraId="0D5D6860" w14:textId="2FEDA985" w:rsidR="001725B9" w:rsidRDefault="001725B9" w:rsidP="001725B9">
      <w:pPr>
        <w:pStyle w:val="2"/>
        <w:ind w:left="284" w:firstLine="512"/>
        <w:rPr>
          <w:rFonts w:eastAsia="Calibri"/>
          <w:b w:val="0"/>
          <w:bCs w:val="0"/>
          <w:i w:val="0"/>
          <w:iCs w:val="0"/>
          <w:lang w:val="ro-MD"/>
        </w:rPr>
      </w:pPr>
      <w:r w:rsidRPr="001725B9">
        <w:rPr>
          <w:rFonts w:eastAsia="Calibri"/>
          <w:b w:val="0"/>
          <w:bCs w:val="0"/>
          <w:i w:val="0"/>
          <w:iCs w:val="0"/>
          <w:lang w:val="ro-MD"/>
        </w:rPr>
        <w:t>Superioare de licență cu diplomă/echivalente în domeniile: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drept;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securitate și apărare;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ale educației;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sociale și comportamentale;</w:t>
      </w:r>
      <w:r>
        <w:rPr>
          <w:rFonts w:eastAsia="Calibri"/>
          <w:b w:val="0"/>
          <w:bCs w:val="0"/>
          <w:i w:val="0"/>
          <w:iCs w:val="0"/>
          <w:lang w:val="ro-MD"/>
        </w:rPr>
        <w:t xml:space="preserve"> </w:t>
      </w:r>
      <w:r w:rsidRPr="001725B9">
        <w:rPr>
          <w:rFonts w:eastAsia="Calibri"/>
          <w:b w:val="0"/>
          <w:bCs w:val="0"/>
          <w:i w:val="0"/>
          <w:iCs w:val="0"/>
          <w:lang w:val="ro-MD"/>
        </w:rPr>
        <w:t>științe administrative</w:t>
      </w:r>
      <w:r>
        <w:rPr>
          <w:rFonts w:eastAsia="Calibri"/>
          <w:b w:val="0"/>
          <w:bCs w:val="0"/>
          <w:i w:val="0"/>
          <w:iCs w:val="0"/>
          <w:lang w:val="ro-MD"/>
        </w:rPr>
        <w:t>.</w:t>
      </w:r>
    </w:p>
    <w:p w14:paraId="57647C0C" w14:textId="5C24DDCA" w:rsidR="008773DE" w:rsidRPr="006B78DB" w:rsidRDefault="001725B9" w:rsidP="001725B9">
      <w:pPr>
        <w:pStyle w:val="2"/>
        <w:rPr>
          <w:shd w:val="clear" w:color="auto" w:fill="00FF00"/>
        </w:rPr>
      </w:pPr>
      <w:r w:rsidRPr="001725B9">
        <w:rPr>
          <w:rFonts w:eastAsia="Calibri"/>
          <w:b w:val="0"/>
          <w:bCs w:val="0"/>
          <w:i w:val="0"/>
          <w:iCs w:val="0"/>
          <w:highlight w:val="lightGray"/>
          <w:shd w:val="clear" w:color="auto" w:fill="00FF00"/>
          <w:lang w:val="ro-MD"/>
        </w:rPr>
        <w:t xml:space="preserve"> </w:t>
      </w:r>
      <w:proofErr w:type="spellStart"/>
      <w:r w:rsidR="0062497B" w:rsidRPr="006B78DB">
        <w:rPr>
          <w:highlight w:val="lightGray"/>
          <w:shd w:val="clear" w:color="auto" w:fill="00FF00"/>
        </w:rPr>
        <w:t>Cunoştinţe</w:t>
      </w:r>
      <w:proofErr w:type="spellEnd"/>
      <w:r w:rsidR="0062497B" w:rsidRPr="006B78DB">
        <w:rPr>
          <w:highlight w:val="lightGray"/>
          <w:shd w:val="clear" w:color="auto" w:fill="00FF00"/>
        </w:rPr>
        <w:t>:</w:t>
      </w:r>
    </w:p>
    <w:p w14:paraId="44F7C83A" w14:textId="77777777" w:rsidR="006B78DB" w:rsidRDefault="008773DE" w:rsidP="001725B9">
      <w:pPr>
        <w:pStyle w:val="a4"/>
        <w:tabs>
          <w:tab w:val="left" w:pos="993"/>
        </w:tabs>
        <w:spacing w:before="1"/>
        <w:ind w:left="284" w:right="215" w:firstLine="524"/>
        <w:jc w:val="both"/>
        <w:rPr>
          <w:sz w:val="24"/>
          <w:szCs w:val="24"/>
          <w:lang w:val="ro-MD"/>
        </w:rPr>
      </w:pP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legislaţiei</w:t>
      </w:r>
      <w:proofErr w:type="spellEnd"/>
      <w:r w:rsidRPr="00804393">
        <w:rPr>
          <w:sz w:val="24"/>
          <w:szCs w:val="24"/>
          <w:lang w:val="ro-MD"/>
        </w:rPr>
        <w:t xml:space="preserve"> în domeniu;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teoretice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practice în domeniu,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proceduri, metode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tehnici profesionale adecvate;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politicilor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procedurilor eficiente de personal, precum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a practicilor pozitive </w:t>
      </w:r>
      <w:proofErr w:type="spellStart"/>
      <w:r w:rsidRPr="00804393">
        <w:rPr>
          <w:sz w:val="24"/>
          <w:szCs w:val="24"/>
          <w:lang w:val="ro-MD"/>
        </w:rPr>
        <w:t>naţionale</w:t>
      </w:r>
      <w:proofErr w:type="spellEnd"/>
      <w:r w:rsidRPr="00804393">
        <w:rPr>
          <w:sz w:val="24"/>
          <w:szCs w:val="24"/>
          <w:lang w:val="ro-MD"/>
        </w:rPr>
        <w:t xml:space="preserve"> </w:t>
      </w:r>
      <w:proofErr w:type="spellStart"/>
      <w:r w:rsidRPr="00804393">
        <w:rPr>
          <w:sz w:val="24"/>
          <w:szCs w:val="24"/>
          <w:lang w:val="ro-MD"/>
        </w:rPr>
        <w:t>şi</w:t>
      </w:r>
      <w:proofErr w:type="spellEnd"/>
      <w:r w:rsidRPr="00804393">
        <w:rPr>
          <w:sz w:val="24"/>
          <w:szCs w:val="24"/>
          <w:lang w:val="ro-MD"/>
        </w:rPr>
        <w:t xml:space="preserve"> de peste hotare în domeniu; preferabil </w:t>
      </w:r>
      <w:proofErr w:type="spellStart"/>
      <w:r w:rsidRPr="00804393">
        <w:rPr>
          <w:sz w:val="24"/>
          <w:szCs w:val="24"/>
          <w:lang w:val="ro-MD"/>
        </w:rPr>
        <w:t>cunoaşterea</w:t>
      </w:r>
      <w:proofErr w:type="spellEnd"/>
      <w:r w:rsidRPr="00804393">
        <w:rPr>
          <w:sz w:val="24"/>
          <w:szCs w:val="24"/>
          <w:lang w:val="ro-MD"/>
        </w:rPr>
        <w:t xml:space="preserve"> unei limbi de </w:t>
      </w:r>
      <w:proofErr w:type="spellStart"/>
      <w:r w:rsidRPr="00804393">
        <w:rPr>
          <w:sz w:val="24"/>
          <w:szCs w:val="24"/>
          <w:lang w:val="ro-MD"/>
        </w:rPr>
        <w:t>circulaţie</w:t>
      </w:r>
      <w:proofErr w:type="spellEnd"/>
      <w:r w:rsidRPr="00804393">
        <w:rPr>
          <w:sz w:val="24"/>
          <w:szCs w:val="24"/>
          <w:lang w:val="ro-MD"/>
        </w:rPr>
        <w:t xml:space="preserve"> internațională, nivelul B2; </w:t>
      </w:r>
      <w:proofErr w:type="spellStart"/>
      <w:r w:rsidRPr="00804393">
        <w:rPr>
          <w:sz w:val="24"/>
          <w:szCs w:val="24"/>
          <w:lang w:val="ro-MD"/>
        </w:rPr>
        <w:t>cunoştinţe</w:t>
      </w:r>
      <w:proofErr w:type="spellEnd"/>
      <w:r w:rsidRPr="00804393">
        <w:rPr>
          <w:sz w:val="24"/>
          <w:szCs w:val="24"/>
          <w:lang w:val="ro-MD"/>
        </w:rPr>
        <w:t xml:space="preserve"> de operare la calculator: Word, Excel, Power Point, Internet.</w:t>
      </w:r>
    </w:p>
    <w:p w14:paraId="70C945A4" w14:textId="77777777" w:rsidR="008773DE" w:rsidRPr="008773DE" w:rsidRDefault="008773DE" w:rsidP="008773DE">
      <w:pPr>
        <w:pStyle w:val="a4"/>
        <w:tabs>
          <w:tab w:val="left" w:pos="809"/>
        </w:tabs>
        <w:spacing w:before="1"/>
        <w:ind w:left="808" w:right="215" w:firstLine="0"/>
        <w:jc w:val="both"/>
        <w:rPr>
          <w:sz w:val="4"/>
          <w:szCs w:val="4"/>
        </w:rPr>
      </w:pPr>
    </w:p>
    <w:p w14:paraId="748185FB" w14:textId="77777777"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14:paraId="27FDF37C" w14:textId="77777777" w:rsidR="00AA050E" w:rsidRPr="00DF1CE9" w:rsidRDefault="00AA050E" w:rsidP="00DF1CE9">
      <w:pPr>
        <w:pStyle w:val="a4"/>
        <w:numPr>
          <w:ilvl w:val="0"/>
          <w:numId w:val="11"/>
        </w:numPr>
        <w:tabs>
          <w:tab w:val="left" w:pos="774"/>
        </w:tabs>
        <w:spacing w:before="1"/>
        <w:ind w:right="74"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funcţia</w:t>
      </w:r>
      <w:proofErr w:type="spellEnd"/>
      <w:r w:rsidRPr="00DF1CE9">
        <w:rPr>
          <w:sz w:val="23"/>
          <w:szCs w:val="23"/>
        </w:rPr>
        <w:t xml:space="preserve"> de nivelul B02 sau, dacă în structura subdiviziunii respective nu </w:t>
      </w:r>
      <w:proofErr w:type="spellStart"/>
      <w:r w:rsidRPr="00DF1CE9">
        <w:rPr>
          <w:sz w:val="23"/>
          <w:szCs w:val="23"/>
        </w:rPr>
        <w:t>sînt</w:t>
      </w:r>
      <w:proofErr w:type="spellEnd"/>
      <w:r w:rsidRPr="00DF1CE9">
        <w:rPr>
          <w:sz w:val="23"/>
          <w:szCs w:val="23"/>
        </w:rPr>
        <w:t xml:space="preserve"> prevăzute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B02, 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vechime în </w:t>
      </w:r>
      <w:proofErr w:type="spellStart"/>
      <w:r w:rsidRPr="00DF1CE9">
        <w:rPr>
          <w:sz w:val="23"/>
          <w:szCs w:val="23"/>
        </w:rPr>
        <w:t>funcţii</w:t>
      </w:r>
      <w:proofErr w:type="spellEnd"/>
      <w:r w:rsidRPr="00DF1CE9">
        <w:rPr>
          <w:sz w:val="23"/>
          <w:szCs w:val="23"/>
        </w:rPr>
        <w:t xml:space="preserve"> de nivelul B03;</w:t>
      </w:r>
    </w:p>
    <w:p w14:paraId="547294EB" w14:textId="77777777" w:rsidR="0078300E" w:rsidRPr="00DF1CE9" w:rsidRDefault="00AA050E" w:rsidP="00DF1CE9">
      <w:pPr>
        <w:pStyle w:val="a4"/>
        <w:numPr>
          <w:ilvl w:val="0"/>
          <w:numId w:val="11"/>
        </w:numPr>
        <w:spacing w:before="1"/>
        <w:ind w:hanging="294"/>
        <w:rPr>
          <w:sz w:val="23"/>
          <w:szCs w:val="23"/>
        </w:rPr>
      </w:pPr>
      <w:r w:rsidRPr="00DF1CE9">
        <w:rPr>
          <w:sz w:val="23"/>
          <w:szCs w:val="23"/>
        </w:rPr>
        <w:t xml:space="preserve">să aibă cel </w:t>
      </w:r>
      <w:proofErr w:type="spellStart"/>
      <w:r w:rsidRPr="00DF1CE9">
        <w:rPr>
          <w:sz w:val="23"/>
          <w:szCs w:val="23"/>
        </w:rPr>
        <w:t>puţin</w:t>
      </w:r>
      <w:proofErr w:type="spellEnd"/>
      <w:r w:rsidRPr="00DF1CE9">
        <w:rPr>
          <w:sz w:val="23"/>
          <w:szCs w:val="23"/>
        </w:rPr>
        <w:t xml:space="preserve"> 2 ani </w:t>
      </w:r>
      <w:proofErr w:type="spellStart"/>
      <w:r w:rsidRPr="00DF1CE9">
        <w:rPr>
          <w:sz w:val="23"/>
          <w:szCs w:val="23"/>
        </w:rPr>
        <w:t>experienţă</w:t>
      </w:r>
      <w:proofErr w:type="spellEnd"/>
      <w:r w:rsidRPr="00DF1CE9">
        <w:rPr>
          <w:sz w:val="23"/>
          <w:szCs w:val="23"/>
        </w:rPr>
        <w:t xml:space="preserve"> profesională în domeniul de specialitate pentru care urmează să fie promovat sau să participe la concurs</w:t>
      </w:r>
      <w:r w:rsidR="00FC3E4D" w:rsidRPr="00DF1CE9">
        <w:rPr>
          <w:sz w:val="23"/>
          <w:szCs w:val="23"/>
        </w:rPr>
        <w:t>;</w:t>
      </w:r>
    </w:p>
    <w:p w14:paraId="4AC7D00A" w14:textId="77777777" w:rsidR="0078300E" w:rsidRPr="00DF1CE9" w:rsidRDefault="0062497B" w:rsidP="00DF1CE9">
      <w:pPr>
        <w:pStyle w:val="a4"/>
        <w:numPr>
          <w:ilvl w:val="0"/>
          <w:numId w:val="11"/>
        </w:numPr>
        <w:tabs>
          <w:tab w:val="left" w:pos="1034"/>
        </w:tabs>
        <w:ind w:right="194" w:hanging="294"/>
        <w:rPr>
          <w:sz w:val="23"/>
          <w:szCs w:val="23"/>
        </w:rPr>
      </w:pPr>
      <w:r w:rsidRPr="00DF1CE9">
        <w:rPr>
          <w:sz w:val="23"/>
          <w:szCs w:val="23"/>
        </w:rPr>
        <w:t>să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fi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obţinut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în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urma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evaluării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anuale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a</w:t>
      </w:r>
      <w:r w:rsidRPr="00DF1CE9">
        <w:rPr>
          <w:spacing w:val="5"/>
          <w:sz w:val="23"/>
          <w:szCs w:val="23"/>
        </w:rPr>
        <w:t xml:space="preserve"> </w:t>
      </w:r>
      <w:proofErr w:type="spellStart"/>
      <w:r w:rsidRPr="00DF1CE9">
        <w:rPr>
          <w:sz w:val="23"/>
          <w:szCs w:val="23"/>
        </w:rPr>
        <w:t>performanţelor</w:t>
      </w:r>
      <w:proofErr w:type="spellEnd"/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profesionale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6"/>
          <w:sz w:val="23"/>
          <w:szCs w:val="23"/>
        </w:rPr>
        <w:t xml:space="preserve"> </w:t>
      </w:r>
      <w:r w:rsidRPr="00DF1CE9">
        <w:rPr>
          <w:sz w:val="23"/>
          <w:szCs w:val="23"/>
        </w:rPr>
        <w:t>„foarte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bine”</w:t>
      </w:r>
      <w:r w:rsidRPr="00DF1CE9">
        <w:rPr>
          <w:spacing w:val="5"/>
          <w:sz w:val="23"/>
          <w:szCs w:val="23"/>
        </w:rPr>
        <w:t xml:space="preserve"> </w:t>
      </w:r>
      <w:r w:rsidRPr="00DF1CE9">
        <w:rPr>
          <w:sz w:val="23"/>
          <w:szCs w:val="23"/>
        </w:rPr>
        <w:t>la</w:t>
      </w:r>
      <w:r w:rsidRPr="00DF1CE9">
        <w:rPr>
          <w:spacing w:val="8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ultima</w:t>
      </w:r>
      <w:r w:rsidRPr="00DF1CE9">
        <w:rPr>
          <w:spacing w:val="4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evaluare</w:t>
      </w:r>
      <w:r w:rsidRPr="00DF1CE9">
        <w:rPr>
          <w:spacing w:val="-47"/>
          <w:sz w:val="23"/>
          <w:szCs w:val="23"/>
        </w:rPr>
        <w:t xml:space="preserve"> </w:t>
      </w:r>
      <w:r w:rsidR="0099198B" w:rsidRPr="00DF1CE9">
        <w:rPr>
          <w:spacing w:val="-47"/>
          <w:sz w:val="23"/>
          <w:szCs w:val="23"/>
        </w:rPr>
        <w:t xml:space="preserve">   </w:t>
      </w:r>
      <w:r w:rsidRPr="00DF1CE9">
        <w:rPr>
          <w:sz w:val="23"/>
          <w:szCs w:val="23"/>
        </w:rPr>
        <w:t>sau</w:t>
      </w:r>
      <w:r w:rsidRPr="00DF1CE9">
        <w:rPr>
          <w:spacing w:val="-2"/>
          <w:sz w:val="23"/>
          <w:szCs w:val="23"/>
        </w:rPr>
        <w:t xml:space="preserve"> </w:t>
      </w:r>
      <w:r w:rsidRPr="00DF1CE9">
        <w:rPr>
          <w:sz w:val="23"/>
          <w:szCs w:val="23"/>
        </w:rPr>
        <w:t>calificativul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„bine” la</w:t>
      </w:r>
      <w:r w:rsidRPr="00DF1CE9">
        <w:rPr>
          <w:spacing w:val="2"/>
          <w:sz w:val="23"/>
          <w:szCs w:val="23"/>
        </w:rPr>
        <w:t xml:space="preserve"> </w:t>
      </w:r>
      <w:r w:rsidRPr="00DF1CE9">
        <w:rPr>
          <w:sz w:val="23"/>
          <w:szCs w:val="23"/>
        </w:rPr>
        <w:t>ultimele două</w:t>
      </w:r>
      <w:r w:rsidRPr="00DF1CE9">
        <w:rPr>
          <w:spacing w:val="-1"/>
          <w:sz w:val="23"/>
          <w:szCs w:val="23"/>
        </w:rPr>
        <w:t xml:space="preserve"> </w:t>
      </w:r>
      <w:r w:rsidRPr="00DF1CE9">
        <w:rPr>
          <w:sz w:val="23"/>
          <w:szCs w:val="23"/>
        </w:rPr>
        <w:t>evaluări.</w:t>
      </w:r>
    </w:p>
    <w:p w14:paraId="6E84F336" w14:textId="77777777" w:rsidR="0078300E" w:rsidRPr="008773DE" w:rsidRDefault="0078300E">
      <w:pPr>
        <w:pStyle w:val="a3"/>
        <w:spacing w:before="5"/>
        <w:rPr>
          <w:sz w:val="6"/>
          <w:szCs w:val="14"/>
        </w:rPr>
      </w:pPr>
    </w:p>
    <w:p w14:paraId="7D7347D0" w14:textId="77777777" w:rsidR="0078300E" w:rsidRPr="0099198B" w:rsidRDefault="0062497B" w:rsidP="001725B9">
      <w:pPr>
        <w:pStyle w:val="a3"/>
        <w:spacing w:before="98" w:line="232" w:lineRule="auto"/>
        <w:ind w:left="284" w:firstLine="524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14:paraId="4A96F7AA" w14:textId="77777777" w:rsidR="0078300E" w:rsidRPr="006B78DB" w:rsidRDefault="0062497B" w:rsidP="001725B9">
      <w:pPr>
        <w:pStyle w:val="a3"/>
        <w:spacing w:before="92" w:line="237" w:lineRule="auto"/>
        <w:ind w:left="284" w:right="182" w:firstLine="425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14:paraId="1CA80D67" w14:textId="77777777" w:rsidR="0078300E" w:rsidRPr="008773DE" w:rsidRDefault="0078300E">
      <w:pPr>
        <w:pStyle w:val="a3"/>
        <w:spacing w:before="8"/>
        <w:rPr>
          <w:sz w:val="6"/>
          <w:szCs w:val="10"/>
        </w:rPr>
      </w:pPr>
    </w:p>
    <w:p w14:paraId="7616D752" w14:textId="77777777"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14:paraId="654F59C0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14:paraId="3033096C" w14:textId="77777777"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14:paraId="30FD3293" w14:textId="77777777" w:rsidR="008773DE" w:rsidRDefault="0062497B" w:rsidP="008773DE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14:paraId="7C8A1009" w14:textId="77777777" w:rsidR="0078300E" w:rsidRPr="008773DE" w:rsidRDefault="0062497B" w:rsidP="008773DE">
      <w:pPr>
        <w:tabs>
          <w:tab w:val="left" w:pos="910"/>
        </w:tabs>
        <w:spacing w:line="271" w:lineRule="exact"/>
        <w:ind w:left="769"/>
        <w:rPr>
          <w:sz w:val="23"/>
          <w:szCs w:val="23"/>
        </w:rPr>
      </w:pPr>
      <w:r w:rsidRPr="008773DE">
        <w:rPr>
          <w:b/>
          <w:sz w:val="23"/>
          <w:szCs w:val="23"/>
        </w:rPr>
        <w:t>Nivelul</w:t>
      </w:r>
      <w:r w:rsidRPr="008773DE">
        <w:rPr>
          <w:b/>
          <w:spacing w:val="-6"/>
          <w:sz w:val="23"/>
          <w:szCs w:val="23"/>
        </w:rPr>
        <w:t xml:space="preserve"> </w:t>
      </w:r>
      <w:r w:rsidRPr="008773DE">
        <w:rPr>
          <w:b/>
          <w:sz w:val="23"/>
          <w:szCs w:val="23"/>
        </w:rPr>
        <w:t>funcției</w:t>
      </w:r>
      <w:r w:rsidRPr="008773DE">
        <w:rPr>
          <w:i/>
          <w:sz w:val="23"/>
          <w:szCs w:val="23"/>
        </w:rPr>
        <w:t>:</w:t>
      </w:r>
      <w:r w:rsidRPr="008773DE">
        <w:rPr>
          <w:i/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funcție</w:t>
      </w:r>
      <w:r w:rsidRPr="008773DE">
        <w:rPr>
          <w:spacing w:val="-2"/>
          <w:sz w:val="23"/>
          <w:szCs w:val="23"/>
        </w:rPr>
        <w:t xml:space="preserve"> </w:t>
      </w:r>
      <w:r w:rsidRPr="008773DE">
        <w:rPr>
          <w:sz w:val="23"/>
          <w:szCs w:val="23"/>
        </w:rPr>
        <w:t>publică</w:t>
      </w:r>
      <w:r w:rsidRPr="008773DE">
        <w:rPr>
          <w:spacing w:val="-4"/>
          <w:sz w:val="23"/>
          <w:szCs w:val="23"/>
        </w:rPr>
        <w:t xml:space="preserve"> </w:t>
      </w:r>
      <w:r w:rsidR="00497592" w:rsidRPr="008773DE">
        <w:rPr>
          <w:spacing w:val="-4"/>
          <w:sz w:val="23"/>
          <w:szCs w:val="23"/>
        </w:rPr>
        <w:t xml:space="preserve">cu statut special </w:t>
      </w:r>
      <w:r w:rsidRPr="008773DE">
        <w:rPr>
          <w:sz w:val="23"/>
          <w:szCs w:val="23"/>
        </w:rPr>
        <w:t>de</w:t>
      </w:r>
      <w:r w:rsidRPr="008773DE">
        <w:rPr>
          <w:spacing w:val="-4"/>
          <w:sz w:val="23"/>
          <w:szCs w:val="23"/>
        </w:rPr>
        <w:t xml:space="preserve"> </w:t>
      </w:r>
      <w:r w:rsidR="00AA050E" w:rsidRPr="008773DE">
        <w:rPr>
          <w:sz w:val="23"/>
          <w:szCs w:val="23"/>
        </w:rPr>
        <w:t>execuție</w:t>
      </w:r>
      <w:r w:rsidR="00497592" w:rsidRPr="008773DE">
        <w:rPr>
          <w:sz w:val="23"/>
          <w:szCs w:val="23"/>
        </w:rPr>
        <w:t xml:space="preserve"> de nivelul </w:t>
      </w:r>
      <w:r w:rsidR="00AA050E" w:rsidRPr="008773DE">
        <w:rPr>
          <w:sz w:val="23"/>
          <w:szCs w:val="23"/>
        </w:rPr>
        <w:t>B</w:t>
      </w:r>
      <w:r w:rsidR="00497592" w:rsidRPr="008773DE">
        <w:rPr>
          <w:sz w:val="23"/>
          <w:szCs w:val="23"/>
        </w:rPr>
        <w:t>0</w:t>
      </w:r>
      <w:r w:rsidR="00AA050E" w:rsidRPr="008773DE">
        <w:rPr>
          <w:sz w:val="23"/>
          <w:szCs w:val="23"/>
        </w:rPr>
        <w:t>1</w:t>
      </w:r>
      <w:r w:rsidRPr="008773DE">
        <w:rPr>
          <w:sz w:val="23"/>
          <w:szCs w:val="23"/>
        </w:rPr>
        <w:t>.</w:t>
      </w:r>
    </w:p>
    <w:p w14:paraId="579612EB" w14:textId="77777777"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14:paraId="33609FB5" w14:textId="77777777"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1D4A28" wp14:editId="23B2DE57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8AF7" w14:textId="77777777"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14:paraId="4983D6E2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1D77BEF" w14:textId="2CC0A473"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725B9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01.12.2025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22BA65E1" w14:textId="77777777"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E32B59" w14:textId="77777777" w:rsidR="00D75051" w:rsidRPr="004E4C8B" w:rsidRDefault="002771D3" w:rsidP="004E4C8B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hyperlink r:id="rId5">
                              <w:r w:rsidRPr="003F6E74">
                                <w:rPr>
                                  <w:b/>
                                  <w:spacing w:val="-1"/>
                                  <w:sz w:val="23"/>
                                  <w:szCs w:val="23"/>
                                </w:rPr>
                                <w:t>www.mai.gov.md</w:t>
                              </w:r>
                            </w:hyperlink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14:paraId="1D02E188" w14:textId="77777777"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14:paraId="1292DCF9" w14:textId="77777777" w:rsidR="002771D3" w:rsidRPr="000B2437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Daniela </w:t>
                            </w:r>
                            <w:proofErr w:type="spellStart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Rîsîpanu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proofErr w:type="spellStart"/>
                            <w:r w:rsidR="008773DE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şef</w:t>
                            </w:r>
                            <w:proofErr w:type="spellEnd"/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 al Serviciului management resurse umane al IGM al MAI.</w:t>
                            </w:r>
                          </w:p>
                          <w:p w14:paraId="273409A3" w14:textId="77777777"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D4A28"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14:paraId="1DF48AF7" w14:textId="77777777"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14:paraId="4983D6E2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1D77BEF" w14:textId="2CC0A473"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725B9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01.12.2025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22BA65E1" w14:textId="77777777"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E32B59" w14:textId="77777777" w:rsidR="00D75051" w:rsidRPr="004E4C8B" w:rsidRDefault="002771D3" w:rsidP="004E4C8B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hyperlink r:id="rId6">
                        <w:r w:rsidRPr="003F6E74">
                          <w:rPr>
                            <w:b/>
                            <w:spacing w:val="-1"/>
                            <w:sz w:val="23"/>
                            <w:szCs w:val="23"/>
                          </w:rPr>
                          <w:t>www.mai.gov.md</w:t>
                        </w:r>
                      </w:hyperlink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14:paraId="1D02E188" w14:textId="77777777"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14:paraId="1292DCF9" w14:textId="77777777" w:rsidR="002771D3" w:rsidRPr="000B2437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Daniela </w:t>
                      </w:r>
                      <w:proofErr w:type="spellStart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Rîsîpanu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proofErr w:type="spellStart"/>
                      <w:r w:rsidR="008773DE">
                        <w:rPr>
                          <w:b/>
                          <w:sz w:val="23"/>
                          <w:szCs w:val="23"/>
                          <w:highlight w:val="yellow"/>
                        </w:rPr>
                        <w:t>şef</w:t>
                      </w:r>
                      <w:proofErr w:type="spellEnd"/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 al Serviciului management resurse umane al IGM al MAI.</w:t>
                      </w:r>
                    </w:p>
                    <w:p w14:paraId="273409A3" w14:textId="77777777"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DBB088" w14:textId="77777777"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2008621C" wp14:editId="7CA88FFB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14:paraId="331019B7" w14:textId="77777777"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14:paraId="0BB73FD3" w14:textId="77777777" w:rsidR="008773DE" w:rsidRDefault="008773DE">
      <w:pPr>
        <w:pStyle w:val="1"/>
        <w:tabs>
          <w:tab w:val="left" w:pos="765"/>
          <w:tab w:val="left" w:pos="9612"/>
        </w:tabs>
        <w:ind w:right="0"/>
        <w:jc w:val="left"/>
      </w:pPr>
    </w:p>
    <w:p w14:paraId="2AD8474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proofErr w:type="spellStart"/>
      <w:r w:rsidRPr="00202F0F">
        <w:rPr>
          <w:sz w:val="23"/>
          <w:szCs w:val="23"/>
        </w:rPr>
        <w:t>Constituţia</w:t>
      </w:r>
      <w:proofErr w:type="spellEnd"/>
      <w:r w:rsidRPr="00202F0F">
        <w:rPr>
          <w:sz w:val="23"/>
          <w:szCs w:val="23"/>
        </w:rPr>
        <w:t xml:space="preserve"> Republicii Moldova din 29.07.1994</w:t>
      </w:r>
    </w:p>
    <w:p w14:paraId="46347B8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Codul </w:t>
      </w:r>
      <w:proofErr w:type="spellStart"/>
      <w:r w:rsidRPr="00202F0F">
        <w:rPr>
          <w:sz w:val="23"/>
          <w:szCs w:val="23"/>
        </w:rPr>
        <w:t>contravenţional</w:t>
      </w:r>
      <w:proofErr w:type="spellEnd"/>
      <w:r w:rsidRPr="00202F0F">
        <w:rPr>
          <w:sz w:val="23"/>
          <w:szCs w:val="23"/>
        </w:rPr>
        <w:t xml:space="preserve"> nr.218-XVI din 24.10.2008</w:t>
      </w:r>
    </w:p>
    <w:p w14:paraId="66742EC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administrativ nr. 116 din 19.07.2018</w:t>
      </w:r>
    </w:p>
    <w:p w14:paraId="12346E3A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Codul penal nr. 985-XV din 18.04.2002</w:t>
      </w:r>
    </w:p>
    <w:p w14:paraId="0075754D" w14:textId="7DC4DD47" w:rsidR="001725B9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nr.320 din 27.12.2012 cu privire la activitatea </w:t>
      </w:r>
      <w:proofErr w:type="spellStart"/>
      <w:r w:rsidRPr="00202F0F">
        <w:rPr>
          <w:sz w:val="23"/>
          <w:szCs w:val="23"/>
        </w:rPr>
        <w:t>Poliţiei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statutul </w:t>
      </w:r>
      <w:proofErr w:type="spellStart"/>
      <w:r w:rsidRPr="00202F0F">
        <w:rPr>
          <w:sz w:val="23"/>
          <w:szCs w:val="23"/>
        </w:rPr>
        <w:t>poliţistului</w:t>
      </w:r>
      <w:proofErr w:type="spellEnd"/>
    </w:p>
    <w:p w14:paraId="0469DCD1" w14:textId="34419363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>
        <w:rPr>
          <w:sz w:val="23"/>
          <w:szCs w:val="23"/>
        </w:rPr>
        <w:t xml:space="preserve">Legea 288/2016 cu privire la </w:t>
      </w:r>
      <w:proofErr w:type="spellStart"/>
      <w:r>
        <w:rPr>
          <w:sz w:val="23"/>
          <w:szCs w:val="23"/>
        </w:rPr>
        <w:t>funcţionarul</w:t>
      </w:r>
      <w:proofErr w:type="spellEnd"/>
      <w:r>
        <w:rPr>
          <w:sz w:val="23"/>
          <w:szCs w:val="23"/>
        </w:rPr>
        <w:t xml:space="preserve"> public cu statut special din</w:t>
      </w:r>
      <w:r w:rsidR="008E64A1">
        <w:rPr>
          <w:sz w:val="23"/>
          <w:szCs w:val="23"/>
        </w:rPr>
        <w:t xml:space="preserve"> </w:t>
      </w:r>
      <w:r>
        <w:rPr>
          <w:sz w:val="23"/>
          <w:szCs w:val="23"/>
        </w:rPr>
        <w:t>cadrul MAI</w:t>
      </w:r>
    </w:p>
    <w:p w14:paraId="3521B05D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nr.200 din 16.07.2010 privind regimul străinilor în Republica Moldova</w:t>
      </w:r>
    </w:p>
    <w:p w14:paraId="257CD45E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 nr.270 din 18.12.2008 privind azilul în RM</w:t>
      </w:r>
    </w:p>
    <w:p w14:paraId="40EBE321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>Legeanr.274 din 27.12.2011 privind integrarea străinilor în Republica Moldova</w:t>
      </w:r>
    </w:p>
    <w:p w14:paraId="1118D61F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nr.269-XIII din 09.11.94 cu privire la </w:t>
      </w:r>
      <w:proofErr w:type="spellStart"/>
      <w:r w:rsidRPr="00202F0F">
        <w:rPr>
          <w:sz w:val="23"/>
          <w:szCs w:val="23"/>
        </w:rPr>
        <w:t>ieşirea</w:t>
      </w:r>
      <w:proofErr w:type="spellEnd"/>
      <w:r w:rsidRPr="00202F0F">
        <w:rPr>
          <w:sz w:val="23"/>
          <w:szCs w:val="23"/>
        </w:rPr>
        <w:t xml:space="preserve">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intrarea în Republica Moldova</w:t>
      </w:r>
    </w:p>
    <w:p w14:paraId="00DB29EC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nr.241-XVI din 20.10.2005 privind prevenirea </w:t>
      </w:r>
      <w:proofErr w:type="spellStart"/>
      <w:r w:rsidRPr="00202F0F">
        <w:rPr>
          <w:sz w:val="23"/>
          <w:szCs w:val="23"/>
        </w:rPr>
        <w:t>şi</w:t>
      </w:r>
      <w:proofErr w:type="spellEnd"/>
      <w:r w:rsidRPr="00202F0F">
        <w:rPr>
          <w:sz w:val="23"/>
          <w:szCs w:val="23"/>
        </w:rPr>
        <w:t xml:space="preserve"> combaterea traficului de </w:t>
      </w:r>
      <w:proofErr w:type="spellStart"/>
      <w:r w:rsidRPr="00202F0F">
        <w:rPr>
          <w:sz w:val="23"/>
          <w:szCs w:val="23"/>
        </w:rPr>
        <w:t>fiinţe</w:t>
      </w:r>
      <w:proofErr w:type="spellEnd"/>
      <w:r w:rsidRPr="00202F0F">
        <w:rPr>
          <w:sz w:val="23"/>
          <w:szCs w:val="23"/>
        </w:rPr>
        <w:t xml:space="preserve"> umane</w:t>
      </w:r>
    </w:p>
    <w:p w14:paraId="72E40139" w14:textId="77777777" w:rsidR="001725B9" w:rsidRPr="00202F0F" w:rsidRDefault="001725B9" w:rsidP="00E922A4">
      <w:pPr>
        <w:pStyle w:val="a4"/>
        <w:numPr>
          <w:ilvl w:val="0"/>
          <w:numId w:val="1"/>
        </w:numPr>
        <w:tabs>
          <w:tab w:val="left" w:pos="950"/>
        </w:tabs>
        <w:spacing w:line="271" w:lineRule="exact"/>
        <w:ind w:right="215"/>
        <w:rPr>
          <w:sz w:val="23"/>
          <w:szCs w:val="23"/>
        </w:rPr>
      </w:pPr>
      <w:r w:rsidRPr="00202F0F">
        <w:rPr>
          <w:sz w:val="23"/>
          <w:szCs w:val="23"/>
        </w:rPr>
        <w:t xml:space="preserve">Legea Nr.982-XIV din 11.05.2000 privind accesul la </w:t>
      </w:r>
      <w:proofErr w:type="spellStart"/>
      <w:r w:rsidRPr="00202F0F">
        <w:rPr>
          <w:sz w:val="23"/>
          <w:szCs w:val="23"/>
        </w:rPr>
        <w:t>informaţie</w:t>
      </w:r>
      <w:proofErr w:type="spellEnd"/>
    </w:p>
    <w:p w14:paraId="300FD448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Legii nr.133/2011, privind </w:t>
      </w:r>
      <w:proofErr w:type="spellStart"/>
      <w:r w:rsidRPr="00202F0F">
        <w:rPr>
          <w:bCs/>
          <w:color w:val="000000" w:themeColor="text1"/>
          <w:sz w:val="24"/>
          <w:szCs w:val="24"/>
        </w:rPr>
        <w:t>protecţia</w:t>
      </w:r>
      <w:proofErr w:type="spellEnd"/>
      <w:r w:rsidRPr="00202F0F">
        <w:rPr>
          <w:bCs/>
          <w:color w:val="000000" w:themeColor="text1"/>
          <w:sz w:val="24"/>
          <w:szCs w:val="24"/>
        </w:rPr>
        <w:t xml:space="preserve"> datelor cu caracter personal</w:t>
      </w:r>
    </w:p>
    <w:p w14:paraId="293DD315" w14:textId="77777777" w:rsidR="001725B9" w:rsidRPr="00202F0F" w:rsidRDefault="001725B9" w:rsidP="00E922A4">
      <w:pPr>
        <w:pStyle w:val="a4"/>
        <w:numPr>
          <w:ilvl w:val="0"/>
          <w:numId w:val="1"/>
        </w:numPr>
        <w:ind w:right="215"/>
        <w:jc w:val="both"/>
        <w:rPr>
          <w:bCs/>
          <w:color w:val="000000" w:themeColor="text1"/>
          <w:sz w:val="24"/>
          <w:szCs w:val="24"/>
        </w:rPr>
      </w:pPr>
      <w:r w:rsidRPr="00202F0F">
        <w:rPr>
          <w:bCs/>
          <w:color w:val="000000" w:themeColor="text1"/>
          <w:sz w:val="24"/>
          <w:szCs w:val="24"/>
        </w:rPr>
        <w:t xml:space="preserve">Ordinul MAI nr. 16/2018 cu privire la aprobarea Instrucțiunii privind creșterea capacității de reacție a subdiviziunilor Ministerului Afacerilor Interne </w:t>
      </w:r>
    </w:p>
    <w:p w14:paraId="3E7CB06B" w14:textId="77777777" w:rsidR="001725B9" w:rsidRPr="00EA76DE" w:rsidRDefault="001725B9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p w14:paraId="38DAB97E" w14:textId="77777777" w:rsidR="0078300E" w:rsidRPr="00EA76DE" w:rsidRDefault="0078300E" w:rsidP="001725B9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49CC4A94"/>
    <w:multiLevelType w:val="hybridMultilevel"/>
    <w:tmpl w:val="8C984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4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5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28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6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7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D6E31ED"/>
    <w:multiLevelType w:val="hybridMultilevel"/>
    <w:tmpl w:val="028619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B2437"/>
    <w:rsid w:val="000F5833"/>
    <w:rsid w:val="001202BC"/>
    <w:rsid w:val="001725B9"/>
    <w:rsid w:val="00275641"/>
    <w:rsid w:val="002771D3"/>
    <w:rsid w:val="002B431B"/>
    <w:rsid w:val="00396A72"/>
    <w:rsid w:val="003B67E6"/>
    <w:rsid w:val="003F6E74"/>
    <w:rsid w:val="004528B4"/>
    <w:rsid w:val="00497592"/>
    <w:rsid w:val="004E4C8B"/>
    <w:rsid w:val="00587058"/>
    <w:rsid w:val="0062497B"/>
    <w:rsid w:val="006324BE"/>
    <w:rsid w:val="006620D9"/>
    <w:rsid w:val="00673349"/>
    <w:rsid w:val="006B78DB"/>
    <w:rsid w:val="006F6B90"/>
    <w:rsid w:val="00706E7A"/>
    <w:rsid w:val="00760E46"/>
    <w:rsid w:val="0078300E"/>
    <w:rsid w:val="007C50BC"/>
    <w:rsid w:val="008773DE"/>
    <w:rsid w:val="008E64A1"/>
    <w:rsid w:val="0099198B"/>
    <w:rsid w:val="00AA050E"/>
    <w:rsid w:val="00B204C6"/>
    <w:rsid w:val="00BC24E0"/>
    <w:rsid w:val="00C6007B"/>
    <w:rsid w:val="00D75051"/>
    <w:rsid w:val="00DF1CE9"/>
    <w:rsid w:val="00E922A4"/>
    <w:rsid w:val="00EA76DE"/>
    <w:rsid w:val="00EF235C"/>
    <w:rsid w:val="00F5232D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E962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.gov.md/" TargetMode="External"/><Relationship Id="rId5" Type="http://schemas.openxmlformats.org/officeDocument/2006/relationships/hyperlink" Target="http://www.mai.gov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SMRU</cp:lastModifiedBy>
  <cp:revision>28</cp:revision>
  <cp:lastPrinted>2023-09-13T08:39:00Z</cp:lastPrinted>
  <dcterms:created xsi:type="dcterms:W3CDTF">2025-11-25T10:19:00Z</dcterms:created>
  <dcterms:modified xsi:type="dcterms:W3CDTF">2025-11-25T10:22:00Z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