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3362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652B8A34" wp14:editId="5261E513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70113634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9DF13B" wp14:editId="163C2A6B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54305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3E5DA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14F5C4F3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33914F5B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689E2EEC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77AFDE9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646B95E1" w14:textId="1DCCF39F" w:rsidR="00BC24E0" w:rsidRPr="002771D3" w:rsidRDefault="00F5232D" w:rsidP="00017C95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1843" w:right="1708" w:hanging="1985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Ofiţer</w:t>
                            </w:r>
                            <w:proofErr w:type="spellEnd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superior </w:t>
                            </w:r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al </w:t>
                            </w:r>
                            <w:proofErr w:type="spellStart"/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>Direcţiei</w:t>
                            </w:r>
                            <w:proofErr w:type="spellEnd"/>
                            <w:r w:rsidR="00017C95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383487">
                              <w:rPr>
                                <w:b/>
                                <w:color w:val="C00000"/>
                                <w:sz w:val="24"/>
                              </w:rPr>
                              <w:t>management strategic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14:paraId="0E61C876" w14:textId="07257CA4"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execuţie</w:t>
                            </w:r>
                            <w:proofErr w:type="spellEnd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383487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14:paraId="585403AC" w14:textId="77777777"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DF13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" fillcolor="aqua" stroked="f">
                <v:textbox inset="0,0,0,0">
                  <w:txbxContent>
                    <w:p w14:paraId="6FE3E5DA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14F5C4F3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33914F5B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689E2EEC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77AFDE9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646B95E1" w14:textId="1DCCF39F" w:rsidR="00BC24E0" w:rsidRPr="002771D3" w:rsidRDefault="00F5232D" w:rsidP="00017C95">
                      <w:pPr>
                        <w:tabs>
                          <w:tab w:val="left" w:pos="8222"/>
                        </w:tabs>
                        <w:spacing w:line="244" w:lineRule="auto"/>
                        <w:ind w:left="1843" w:right="1708" w:hanging="1985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Ofiţer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 superior </w:t>
                      </w:r>
                      <w:r w:rsidR="00017C95">
                        <w:rPr>
                          <w:b/>
                          <w:color w:val="C00000"/>
                          <w:sz w:val="24"/>
                        </w:rPr>
                        <w:t xml:space="preserve">al </w:t>
                      </w:r>
                      <w:proofErr w:type="spellStart"/>
                      <w:r w:rsidR="00017C95">
                        <w:rPr>
                          <w:b/>
                          <w:color w:val="C00000"/>
                          <w:sz w:val="24"/>
                        </w:rPr>
                        <w:t>Direcţiei</w:t>
                      </w:r>
                      <w:proofErr w:type="spellEnd"/>
                      <w:r w:rsidR="00017C95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383487">
                        <w:rPr>
                          <w:b/>
                          <w:color w:val="C00000"/>
                          <w:sz w:val="24"/>
                        </w:rPr>
                        <w:t>management strategic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14:paraId="0E61C876" w14:textId="07257CA4"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execuţie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383487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14:paraId="585403AC" w14:textId="77777777"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94F9E" w14:textId="77777777" w:rsidR="0078300E" w:rsidRDefault="0078300E">
      <w:pPr>
        <w:pStyle w:val="a3"/>
        <w:spacing w:before="4"/>
        <w:rPr>
          <w:b/>
          <w:sz w:val="22"/>
        </w:rPr>
      </w:pPr>
    </w:p>
    <w:p w14:paraId="00503B71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210505C4" w14:textId="77777777" w:rsidR="0078300E" w:rsidRDefault="0078300E">
      <w:pPr>
        <w:pStyle w:val="a3"/>
        <w:spacing w:before="9"/>
        <w:rPr>
          <w:sz w:val="16"/>
        </w:rPr>
      </w:pPr>
    </w:p>
    <w:p w14:paraId="164A186D" w14:textId="4B1C78E9" w:rsidR="00017C95" w:rsidRDefault="00372864" w:rsidP="00372864">
      <w:pPr>
        <w:pStyle w:val="1"/>
        <w:spacing w:before="95"/>
        <w:ind w:right="357" w:firstLine="519"/>
        <w:jc w:val="both"/>
        <w:rPr>
          <w:b w:val="0"/>
          <w:bCs w:val="0"/>
        </w:rPr>
      </w:pPr>
      <w:r w:rsidRPr="00372864">
        <w:rPr>
          <w:b w:val="0"/>
          <w:bCs w:val="0"/>
        </w:rPr>
        <w:t>Asigură procesul de elaborare, analiză, monitorizare, evaluare și raportare a implementării documentelor de politici publice/documentelor de planificare aferente domeniului de management</w:t>
      </w:r>
      <w:r>
        <w:rPr>
          <w:b w:val="0"/>
          <w:bCs w:val="0"/>
        </w:rPr>
        <w:t>.</w:t>
      </w:r>
    </w:p>
    <w:p w14:paraId="2196C0B1" w14:textId="77777777" w:rsidR="00372864" w:rsidRPr="00017C95" w:rsidRDefault="00372864" w:rsidP="00372864">
      <w:pPr>
        <w:pStyle w:val="1"/>
        <w:spacing w:before="95"/>
        <w:ind w:right="357" w:firstLine="519"/>
        <w:jc w:val="both"/>
        <w:rPr>
          <w:b w:val="0"/>
          <w:bCs w:val="0"/>
          <w:sz w:val="2"/>
          <w:szCs w:val="2"/>
        </w:rPr>
      </w:pPr>
    </w:p>
    <w:p w14:paraId="3397C293" w14:textId="77777777"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601044FC" w14:textId="77777777"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341760" wp14:editId="727182CE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6196965" cy="120967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12096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3EECA" w14:textId="4B530444" w:rsidR="00372864" w:rsidRPr="00C7365B" w:rsidRDefault="00372864" w:rsidP="00372864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372864">
                              <w:rPr>
                                <w:rFonts w:eastAsia="Calibri"/>
                                <w:color w:val="002060"/>
                              </w:rPr>
                              <w:t xml:space="preserve"> </w:t>
                            </w:r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>Asigurarea și contribuirea la funcționarea Secției planificare și control intern managerial;</w:t>
                            </w:r>
                          </w:p>
                          <w:p w14:paraId="3FDC765A" w14:textId="77777777" w:rsidR="00372864" w:rsidRDefault="00372864" w:rsidP="00372864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 xml:space="preserve">Participă la procesul de elaborare, analiză, monitorizare, evaluare și raportare a implementării documentelor de politici publice/documentelor de planificare aferente domeniului de management integrat al frontierei de stat, </w:t>
                            </w:r>
                            <w:proofErr w:type="spellStart"/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>îmbunătăţirii</w:t>
                            </w:r>
                            <w:proofErr w:type="spellEnd"/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>calităţii</w:t>
                            </w:r>
                            <w:proofErr w:type="spellEnd"/>
                            <w:r w:rsidRPr="00C7365B">
                              <w:rPr>
                                <w:rFonts w:eastAsia="Calibri"/>
                                <w:color w:val="002060"/>
                              </w:rPr>
                              <w:t xml:space="preserve"> actului decizional;</w:t>
                            </w:r>
                          </w:p>
                          <w:p w14:paraId="07B532AA" w14:textId="77777777" w:rsidR="00372864" w:rsidRPr="00723057" w:rsidRDefault="00372864" w:rsidP="00372864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723057">
                              <w:rPr>
                                <w:rFonts w:eastAsia="Calibri"/>
                                <w:color w:val="002060"/>
                              </w:rPr>
                              <w:t>Participă la procesul de implementare a sistemului de control intern managerial/de management al calității în cadrul IG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M</w:t>
                            </w:r>
                          </w:p>
                          <w:p w14:paraId="49F0BD2B" w14:textId="4D6560AD" w:rsidR="00C6007B" w:rsidRPr="006B78DB" w:rsidRDefault="00C6007B" w:rsidP="00372864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395F057" w14:textId="77777777"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41760" id="Text Box 11" o:spid="_x0000_s1027" type="#_x0000_t202" style="position:absolute;margin-left:1in;margin-top:14.4pt;width:487.95pt;height:95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" fillcolor="#fcfbf9" stroked="f">
                <v:textbox inset="0,0,0,0">
                  <w:txbxContent>
                    <w:p w14:paraId="06B3EECA" w14:textId="4B530444" w:rsidR="00372864" w:rsidRPr="00C7365B" w:rsidRDefault="00372864" w:rsidP="00372864">
                      <w:pPr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372864">
                        <w:rPr>
                          <w:rFonts w:eastAsia="Calibri"/>
                          <w:color w:val="002060"/>
                        </w:rPr>
                        <w:t xml:space="preserve"> </w:t>
                      </w:r>
                      <w:r w:rsidRPr="00C7365B">
                        <w:rPr>
                          <w:rFonts w:eastAsia="Calibri"/>
                          <w:color w:val="002060"/>
                        </w:rPr>
                        <w:t>Asigurarea și contribuirea la funcționarea Secției planificare și control intern managerial;</w:t>
                      </w:r>
                    </w:p>
                    <w:p w14:paraId="3FDC765A" w14:textId="77777777" w:rsidR="00372864" w:rsidRDefault="00372864" w:rsidP="00372864">
                      <w:pPr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C7365B">
                        <w:rPr>
                          <w:rFonts w:eastAsia="Calibri"/>
                          <w:color w:val="002060"/>
                        </w:rPr>
                        <w:t xml:space="preserve">Participă la procesul de elaborare, analiză, monitorizare, evaluare și raportare a implementării documentelor de politici publice/documentelor de planificare aferente domeniului de management integrat al frontierei de stat, </w:t>
                      </w:r>
                      <w:proofErr w:type="spellStart"/>
                      <w:r w:rsidRPr="00C7365B">
                        <w:rPr>
                          <w:rFonts w:eastAsia="Calibri"/>
                          <w:color w:val="002060"/>
                        </w:rPr>
                        <w:t>îmbunătăţirii</w:t>
                      </w:r>
                      <w:proofErr w:type="spellEnd"/>
                      <w:r w:rsidRPr="00C7365B">
                        <w:rPr>
                          <w:rFonts w:eastAsia="Calibri"/>
                          <w:color w:val="002060"/>
                        </w:rPr>
                        <w:t xml:space="preserve"> </w:t>
                      </w:r>
                      <w:proofErr w:type="spellStart"/>
                      <w:r w:rsidRPr="00C7365B">
                        <w:rPr>
                          <w:rFonts w:eastAsia="Calibri"/>
                          <w:color w:val="002060"/>
                        </w:rPr>
                        <w:t>calităţii</w:t>
                      </w:r>
                      <w:proofErr w:type="spellEnd"/>
                      <w:r w:rsidRPr="00C7365B">
                        <w:rPr>
                          <w:rFonts w:eastAsia="Calibri"/>
                          <w:color w:val="002060"/>
                        </w:rPr>
                        <w:t xml:space="preserve"> actului decizional;</w:t>
                      </w:r>
                    </w:p>
                    <w:p w14:paraId="07B532AA" w14:textId="77777777" w:rsidR="00372864" w:rsidRPr="00723057" w:rsidRDefault="00372864" w:rsidP="00372864">
                      <w:pPr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723057">
                        <w:rPr>
                          <w:rFonts w:eastAsia="Calibri"/>
                          <w:color w:val="002060"/>
                        </w:rPr>
                        <w:t>Participă la procesul de implementare a sistemului de control intern managerial/de management al calității în cadrul IG</w:t>
                      </w:r>
                      <w:r>
                        <w:rPr>
                          <w:rFonts w:eastAsia="Calibri"/>
                          <w:color w:val="002060"/>
                        </w:rPr>
                        <w:t>M</w:t>
                      </w:r>
                    </w:p>
                    <w:p w14:paraId="49F0BD2B" w14:textId="4D6560AD" w:rsidR="00C6007B" w:rsidRPr="006B78DB" w:rsidRDefault="00C6007B" w:rsidP="00372864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3395F057" w14:textId="77777777"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3719A" w14:textId="77777777" w:rsidR="0078300E" w:rsidRDefault="0078300E">
      <w:pPr>
        <w:pStyle w:val="a3"/>
      </w:pPr>
    </w:p>
    <w:p w14:paraId="2F9A1D07" w14:textId="77777777" w:rsidR="00D75051" w:rsidRDefault="00D75051">
      <w:pPr>
        <w:pStyle w:val="a3"/>
      </w:pPr>
    </w:p>
    <w:p w14:paraId="46586797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488AE1B9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13025631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5BB1636D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3F402D55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1C17DC77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5A7178C0" w14:textId="77777777"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4E324E71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7AF82614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1CD9D616" w14:textId="77777777"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6BF6D78A" w14:textId="77777777"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77B7C942" w14:textId="77777777"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60B0DA31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7BAF7552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07B41D3D" wp14:editId="23D25F24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1534BDBB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235F7AFD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42D4D2D5" w14:textId="77777777" w:rsidR="001D1EBA" w:rsidRDefault="001D1EBA" w:rsidP="001D1EBA">
      <w:pPr>
        <w:pStyle w:val="2"/>
        <w:ind w:left="284" w:firstLine="512"/>
        <w:rPr>
          <w:rFonts w:eastAsia="Calibri"/>
          <w:b w:val="0"/>
          <w:bCs w:val="0"/>
          <w:i w:val="0"/>
          <w:iCs w:val="0"/>
          <w:lang w:val="ro-MD"/>
        </w:rPr>
      </w:pPr>
      <w:r w:rsidRPr="001725B9">
        <w:rPr>
          <w:rFonts w:eastAsia="Calibri"/>
          <w:b w:val="0"/>
          <w:bCs w:val="0"/>
          <w:i w:val="0"/>
          <w:iCs w:val="0"/>
          <w:lang w:val="ro-MD"/>
        </w:rPr>
        <w:t>Superioare de licență cu diplomă/echivalente în domeniile: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drept;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securitate și apărare;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ale educației;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sociale și comportamentale;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administrative</w:t>
      </w:r>
      <w:r>
        <w:rPr>
          <w:rFonts w:eastAsia="Calibri"/>
          <w:b w:val="0"/>
          <w:bCs w:val="0"/>
          <w:i w:val="0"/>
          <w:iCs w:val="0"/>
          <w:lang w:val="ro-MD"/>
        </w:rPr>
        <w:t>.</w:t>
      </w:r>
    </w:p>
    <w:p w14:paraId="397FD674" w14:textId="77777777"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14:paraId="7852E585" w14:textId="77777777"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14:paraId="1F3C272A" w14:textId="77777777" w:rsidR="0078300E" w:rsidRPr="00715B5D" w:rsidRDefault="0062497B" w:rsidP="00715B5D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1B735DF" w14:textId="77777777" w:rsidR="0078300E" w:rsidRDefault="0062497B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6B78DB">
        <w:rPr>
          <w:sz w:val="23"/>
          <w:szCs w:val="23"/>
        </w:rPr>
        <w:t>cunoștințe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bază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operare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calculator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(Microsoft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Word,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Excel,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Microsoft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Power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Point,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MoldLex</w:t>
      </w:r>
      <w:proofErr w:type="spellEnd"/>
      <w:r w:rsidRPr="006B78DB">
        <w:rPr>
          <w:sz w:val="23"/>
          <w:szCs w:val="23"/>
        </w:rPr>
        <w:t>)</w:t>
      </w:r>
      <w:r w:rsidR="00017C95">
        <w:rPr>
          <w:sz w:val="23"/>
          <w:szCs w:val="23"/>
        </w:rPr>
        <w:t>;</w:t>
      </w:r>
    </w:p>
    <w:p w14:paraId="4C9A8E04" w14:textId="77777777" w:rsidR="00017C95" w:rsidRDefault="00017C95" w:rsidP="00017C95">
      <w:pPr>
        <w:pStyle w:val="a4"/>
        <w:numPr>
          <w:ilvl w:val="1"/>
          <w:numId w:val="5"/>
        </w:numPr>
        <w:tabs>
          <w:tab w:val="left" w:pos="809"/>
        </w:tabs>
        <w:spacing w:before="1"/>
        <w:rPr>
          <w:sz w:val="23"/>
          <w:szCs w:val="23"/>
        </w:rPr>
      </w:pPr>
      <w:r w:rsidRPr="00017C95">
        <w:rPr>
          <w:sz w:val="23"/>
          <w:szCs w:val="23"/>
        </w:rPr>
        <w:t>preferabil cunoașterea unei limbi de circulație internațională, nivelul B2</w:t>
      </w:r>
      <w:r>
        <w:rPr>
          <w:sz w:val="23"/>
          <w:szCs w:val="23"/>
        </w:rPr>
        <w:t>.</w:t>
      </w:r>
    </w:p>
    <w:p w14:paraId="60471FC5" w14:textId="77777777"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14:paraId="239AAD1F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7FF04EF5" w14:textId="77777777"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</w:t>
      </w:r>
      <w:proofErr w:type="spellStart"/>
      <w:r w:rsidRPr="00B12F7E">
        <w:rPr>
          <w:lang w:eastAsia="ru-RU"/>
        </w:rPr>
        <w:t>puţin</w:t>
      </w:r>
      <w:proofErr w:type="spellEnd"/>
      <w:r w:rsidRPr="00B12F7E">
        <w:rPr>
          <w:lang w:eastAsia="ru-RU"/>
        </w:rPr>
        <w:t xml:space="preserve">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 xml:space="preserve">vechime în </w:t>
      </w:r>
      <w:proofErr w:type="spellStart"/>
      <w:r w:rsidRPr="00B12F7E">
        <w:rPr>
          <w:lang w:eastAsia="ru-RU"/>
        </w:rPr>
        <w:t>funcţia</w:t>
      </w:r>
      <w:proofErr w:type="spellEnd"/>
      <w:r w:rsidRPr="00B12F7E">
        <w:rPr>
          <w:lang w:eastAsia="ru-RU"/>
        </w:rPr>
        <w:t xml:space="preserve"> de nivelul B03;</w:t>
      </w:r>
    </w:p>
    <w:p w14:paraId="4111FEE5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puţin</w:t>
      </w:r>
      <w:proofErr w:type="spellEnd"/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experienţă</w:t>
      </w:r>
      <w:proofErr w:type="spellEnd"/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14:paraId="6A6C74A0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obţinut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performanţelor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5DC30B5E" w14:textId="77777777" w:rsidR="0078300E" w:rsidRDefault="0078300E">
      <w:pPr>
        <w:pStyle w:val="a3"/>
        <w:spacing w:before="5"/>
        <w:rPr>
          <w:sz w:val="12"/>
        </w:rPr>
      </w:pPr>
    </w:p>
    <w:p w14:paraId="1E980EE9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4A80BA7D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477F2FF1" w14:textId="77777777" w:rsidR="0078300E" w:rsidRDefault="0078300E">
      <w:pPr>
        <w:pStyle w:val="a3"/>
        <w:spacing w:before="8"/>
        <w:rPr>
          <w:sz w:val="16"/>
        </w:rPr>
      </w:pPr>
    </w:p>
    <w:p w14:paraId="755F04EB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594C9971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6AA75772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30D290A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1903064C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proofErr w:type="spellStart"/>
      <w:r w:rsidR="00715B5D">
        <w:rPr>
          <w:sz w:val="23"/>
          <w:szCs w:val="23"/>
        </w:rPr>
        <w:t>execuţie</w:t>
      </w:r>
      <w:proofErr w:type="spellEnd"/>
      <w:r w:rsidR="00497592">
        <w:rPr>
          <w:sz w:val="23"/>
          <w:szCs w:val="23"/>
        </w:rPr>
        <w:t xml:space="preserve"> de nivelul </w:t>
      </w:r>
      <w:r w:rsidR="00715B5D">
        <w:rPr>
          <w:sz w:val="23"/>
          <w:szCs w:val="23"/>
        </w:rPr>
        <w:t>B02</w:t>
      </w:r>
      <w:r w:rsidRPr="006B78DB">
        <w:rPr>
          <w:sz w:val="23"/>
          <w:szCs w:val="23"/>
        </w:rPr>
        <w:t>.</w:t>
      </w:r>
    </w:p>
    <w:p w14:paraId="24153F9E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5E36581A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98A179" wp14:editId="72777E0A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6287135" cy="3076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76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5DB8A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4EF3F6C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04E17BE" w14:textId="3B56F4B2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D7BC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19.12.2025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EF18E64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F07F4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5C4F8CB3" w14:textId="77777777"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72D59AEC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07A53F28" w14:textId="6A4D6639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proofErr w:type="spellStart"/>
                            <w:r w:rsidR="00DD7BC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proofErr w:type="spellEnd"/>
                            <w:r w:rsidR="00DD7BC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resurse umane al IGM al MAI.</w:t>
                            </w:r>
                          </w:p>
                          <w:p w14:paraId="697498E7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8A179" id="Text Box 7" o:spid="_x0000_s1028" type="#_x0000_t202" style="position:absolute;margin-left:71.25pt;margin-top:9.4pt;width:495.05pt;height:24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" fillcolor="#a1e7ff" stroked="f">
                <v:textbox inset="0,0,0,0">
                  <w:txbxContent>
                    <w:p w14:paraId="0CF5DB8A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4EF3F6C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004E17BE" w14:textId="3B56F4B2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D7BC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19.12.2025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EF18E64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F07F4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5C4F8CB3" w14:textId="77777777"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72D59AEC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07A53F28" w14:textId="6A4D6639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proofErr w:type="spellStart"/>
                      <w:r w:rsidR="00DD7BC2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proofErr w:type="spellEnd"/>
                      <w:r w:rsidR="00DD7BC2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resurse umane al IGM al MAI.</w:t>
                      </w:r>
                    </w:p>
                    <w:p w14:paraId="697498E7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DED720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6D2B32BA" wp14:editId="2D45F565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0EFE63B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7E6025B8" w14:textId="77777777" w:rsidR="0078300E" w:rsidRDefault="0078300E">
      <w:pPr>
        <w:pStyle w:val="a3"/>
        <w:spacing w:before="9"/>
        <w:rPr>
          <w:b/>
          <w:sz w:val="23"/>
        </w:rPr>
      </w:pPr>
    </w:p>
    <w:p w14:paraId="0039A484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proofErr w:type="spellStart"/>
      <w:r w:rsidRPr="00202F0F">
        <w:rPr>
          <w:sz w:val="23"/>
          <w:szCs w:val="23"/>
        </w:rPr>
        <w:t>Constituţia</w:t>
      </w:r>
      <w:proofErr w:type="spellEnd"/>
      <w:r w:rsidRPr="00202F0F">
        <w:rPr>
          <w:sz w:val="23"/>
          <w:szCs w:val="23"/>
        </w:rPr>
        <w:t xml:space="preserve"> Republicii Moldova din 29.07.1994</w:t>
      </w:r>
    </w:p>
    <w:p w14:paraId="3E690876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Codul </w:t>
      </w:r>
      <w:proofErr w:type="spellStart"/>
      <w:r w:rsidRPr="00202F0F">
        <w:rPr>
          <w:sz w:val="23"/>
          <w:szCs w:val="23"/>
        </w:rPr>
        <w:t>contravenţional</w:t>
      </w:r>
      <w:proofErr w:type="spellEnd"/>
      <w:r w:rsidRPr="00202F0F">
        <w:rPr>
          <w:sz w:val="23"/>
          <w:szCs w:val="23"/>
        </w:rPr>
        <w:t xml:space="preserve"> nr.218-XVI din 24.10.2008</w:t>
      </w:r>
    </w:p>
    <w:p w14:paraId="5E766CA9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003376CD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51613D0F" w14:textId="77777777" w:rsidR="00DD7BC2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nr.320 din 27.12.2012 cu privire la activitatea </w:t>
      </w:r>
      <w:proofErr w:type="spellStart"/>
      <w:r w:rsidRPr="00202F0F">
        <w:rPr>
          <w:sz w:val="23"/>
          <w:szCs w:val="23"/>
        </w:rPr>
        <w:t>Poliţiei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statutul </w:t>
      </w:r>
      <w:proofErr w:type="spellStart"/>
      <w:r w:rsidRPr="00202F0F">
        <w:rPr>
          <w:sz w:val="23"/>
          <w:szCs w:val="23"/>
        </w:rPr>
        <w:t>poliţistului</w:t>
      </w:r>
      <w:proofErr w:type="spellEnd"/>
    </w:p>
    <w:p w14:paraId="1A705733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Legea 288/2016 cu privire la </w:t>
      </w:r>
      <w:proofErr w:type="spellStart"/>
      <w:r>
        <w:rPr>
          <w:sz w:val="23"/>
          <w:szCs w:val="23"/>
        </w:rPr>
        <w:t>funcţionarul</w:t>
      </w:r>
      <w:proofErr w:type="spellEnd"/>
      <w:r>
        <w:rPr>
          <w:sz w:val="23"/>
          <w:szCs w:val="23"/>
        </w:rPr>
        <w:t xml:space="preserve"> public cu statut special din cadrul MAI</w:t>
      </w:r>
    </w:p>
    <w:p w14:paraId="62CDECDB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110489A5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nr.270 din 18.12.2008 privind azilul în RM</w:t>
      </w:r>
    </w:p>
    <w:p w14:paraId="76212A9F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Legeanr.274 din 27.12.2011 privind integrarea străinilor în Republica Moldova</w:t>
      </w:r>
    </w:p>
    <w:p w14:paraId="716D11FD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nr.269-XIII din 09.11.94 cu privire la </w:t>
      </w:r>
      <w:proofErr w:type="spellStart"/>
      <w:r w:rsidRPr="00202F0F">
        <w:rPr>
          <w:sz w:val="23"/>
          <w:szCs w:val="23"/>
        </w:rPr>
        <w:t>ieşirea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intrarea în Republica Moldova</w:t>
      </w:r>
    </w:p>
    <w:p w14:paraId="00581D69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nr.241-XVI din 20.10.2005 privind prevenirea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combaterea traficului de </w:t>
      </w:r>
      <w:proofErr w:type="spellStart"/>
      <w:r w:rsidRPr="00202F0F">
        <w:rPr>
          <w:sz w:val="23"/>
          <w:szCs w:val="23"/>
        </w:rPr>
        <w:t>fiinţe</w:t>
      </w:r>
      <w:proofErr w:type="spellEnd"/>
      <w:r w:rsidRPr="00202F0F">
        <w:rPr>
          <w:sz w:val="23"/>
          <w:szCs w:val="23"/>
        </w:rPr>
        <w:t xml:space="preserve"> umane</w:t>
      </w:r>
    </w:p>
    <w:p w14:paraId="4F6CFA6B" w14:textId="77777777" w:rsidR="00DD7BC2" w:rsidRPr="00202F0F" w:rsidRDefault="00DD7BC2" w:rsidP="00DD7BC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Nr.982-XIV din 11.05.2000 privind accesul la </w:t>
      </w:r>
      <w:proofErr w:type="spellStart"/>
      <w:r w:rsidRPr="00202F0F">
        <w:rPr>
          <w:sz w:val="23"/>
          <w:szCs w:val="23"/>
        </w:rPr>
        <w:t>informaţie</w:t>
      </w:r>
      <w:proofErr w:type="spellEnd"/>
    </w:p>
    <w:p w14:paraId="22CFBA55" w14:textId="77777777" w:rsidR="00DD7BC2" w:rsidRPr="00202F0F" w:rsidRDefault="00DD7BC2" w:rsidP="00DD7BC2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Legii nr.133/2011, privind </w:t>
      </w:r>
      <w:proofErr w:type="spellStart"/>
      <w:r w:rsidRPr="00202F0F">
        <w:rPr>
          <w:bCs/>
          <w:color w:val="000000" w:themeColor="text1"/>
          <w:sz w:val="24"/>
          <w:szCs w:val="24"/>
        </w:rPr>
        <w:t>protecţia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datelor cu caracter personal</w:t>
      </w:r>
    </w:p>
    <w:p w14:paraId="3091D1D4" w14:textId="169F818C" w:rsidR="004B6817" w:rsidRPr="00DD7BC2" w:rsidRDefault="004B6817" w:rsidP="00DD7BC2">
      <w:pPr>
        <w:tabs>
          <w:tab w:val="left" w:pos="950"/>
        </w:tabs>
        <w:spacing w:line="271" w:lineRule="exact"/>
        <w:ind w:left="590"/>
        <w:rPr>
          <w:sz w:val="23"/>
          <w:szCs w:val="23"/>
        </w:rPr>
      </w:pPr>
    </w:p>
    <w:sectPr w:rsidR="004B6817" w:rsidRPr="00DD7BC2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75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255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353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451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549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646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744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842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940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17C95"/>
    <w:rsid w:val="00027318"/>
    <w:rsid w:val="000B2437"/>
    <w:rsid w:val="000F5833"/>
    <w:rsid w:val="001202BC"/>
    <w:rsid w:val="001A381F"/>
    <w:rsid w:val="001B23A5"/>
    <w:rsid w:val="001D1EBA"/>
    <w:rsid w:val="002771D3"/>
    <w:rsid w:val="00312132"/>
    <w:rsid w:val="00372864"/>
    <w:rsid w:val="00383487"/>
    <w:rsid w:val="00396A72"/>
    <w:rsid w:val="003B67E6"/>
    <w:rsid w:val="003F6E74"/>
    <w:rsid w:val="004332BC"/>
    <w:rsid w:val="004528B4"/>
    <w:rsid w:val="00497592"/>
    <w:rsid w:val="004B6817"/>
    <w:rsid w:val="00521E8A"/>
    <w:rsid w:val="00587058"/>
    <w:rsid w:val="0062497B"/>
    <w:rsid w:val="0065743D"/>
    <w:rsid w:val="006620D9"/>
    <w:rsid w:val="006B78DB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A83312"/>
    <w:rsid w:val="00B10289"/>
    <w:rsid w:val="00B14E4F"/>
    <w:rsid w:val="00B204C6"/>
    <w:rsid w:val="00BC24E0"/>
    <w:rsid w:val="00C24864"/>
    <w:rsid w:val="00C6007B"/>
    <w:rsid w:val="00D32155"/>
    <w:rsid w:val="00D75051"/>
    <w:rsid w:val="00DD5A78"/>
    <w:rsid w:val="00DD7BC2"/>
    <w:rsid w:val="00EA76DE"/>
    <w:rsid w:val="00ED1CC8"/>
    <w:rsid w:val="00EF235C"/>
    <w:rsid w:val="00F5232D"/>
    <w:rsid w:val="00F61F3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8285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8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4B6817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25</cp:revision>
  <cp:lastPrinted>2023-09-13T08:39:00Z</cp:lastPrinted>
  <dcterms:created xsi:type="dcterms:W3CDTF">2025-12-16T07:05:00Z</dcterms:created>
  <dcterms:modified xsi:type="dcterms:W3CDTF">2025-12-16T07:08:00Z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