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7A7C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6FC17822" wp14:editId="6C2A9DD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6771BAF7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569AA" wp14:editId="16E379A6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8780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8780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33E0B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4A0FDAAD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5D44FEE7" w14:textId="3C34C089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DC0C38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3AF3DEE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8BA13FD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559D97DE" w14:textId="49F32552" w:rsidR="00BC24E0" w:rsidRPr="002771D3" w:rsidRDefault="00F5232D" w:rsidP="00B929CC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2364" w:right="712" w:hanging="3782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Ofițer al </w:t>
                            </w:r>
                            <w:r w:rsidR="00DC0C38">
                              <w:rPr>
                                <w:b/>
                                <w:color w:val="C00000"/>
                                <w:sz w:val="24"/>
                              </w:rPr>
                              <w:t>Secţiei admisie şi documentare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 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>Direcți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ei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regional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DC0C38">
                              <w:rPr>
                                <w:b/>
                                <w:color w:val="C00000"/>
                                <w:sz w:val="24"/>
                              </w:rPr>
                              <w:t>Sud</w:t>
                            </w:r>
                          </w:p>
                          <w:p w14:paraId="19D7FA04" w14:textId="6D37B47C" w:rsidR="0078300E" w:rsidRPr="002771D3" w:rsidRDefault="0062497B" w:rsidP="00B929CC">
                            <w:pPr>
                              <w:spacing w:line="244" w:lineRule="auto"/>
                              <w:ind w:left="2364" w:right="1562" w:hanging="379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execuție/sursa </w:t>
                            </w:r>
                            <w:r w:rsidR="00D34ED2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569A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7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" fillcolor="aqua" stroked="f">
                <v:textbox inset="0,0,0,0">
                  <w:txbxContent>
                    <w:p w14:paraId="13233E0B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4A0FDAAD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5D44FEE7" w14:textId="3C34C089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DC0C38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3AF3DEE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38BA13FD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559D97DE" w14:textId="49F32552" w:rsidR="00BC24E0" w:rsidRPr="002771D3" w:rsidRDefault="00F5232D" w:rsidP="00B929CC">
                      <w:pPr>
                        <w:tabs>
                          <w:tab w:val="left" w:pos="7938"/>
                        </w:tabs>
                        <w:spacing w:line="244" w:lineRule="auto"/>
                        <w:ind w:left="2364" w:right="712" w:hanging="3782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Ofițer al </w:t>
                      </w:r>
                      <w:r w:rsidR="00DC0C38">
                        <w:rPr>
                          <w:b/>
                          <w:color w:val="C00000"/>
                          <w:sz w:val="24"/>
                        </w:rPr>
                        <w:t>Secţiei admisie şi documentare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a 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>Direcți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ei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regional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DC0C38">
                        <w:rPr>
                          <w:b/>
                          <w:color w:val="C00000"/>
                          <w:sz w:val="24"/>
                        </w:rPr>
                        <w:t>Sud</w:t>
                      </w:r>
                    </w:p>
                    <w:p w14:paraId="19D7FA04" w14:textId="6D37B47C" w:rsidR="0078300E" w:rsidRPr="002771D3" w:rsidRDefault="0062497B" w:rsidP="00B929CC">
                      <w:pPr>
                        <w:spacing w:line="244" w:lineRule="auto"/>
                        <w:ind w:left="2364" w:right="1562" w:hanging="379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execuție/sursa </w:t>
                      </w:r>
                      <w:r w:rsidR="00D34ED2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1E805B" w14:textId="77777777" w:rsidR="0078300E" w:rsidRDefault="0078300E">
      <w:pPr>
        <w:pStyle w:val="a3"/>
        <w:spacing w:before="4"/>
        <w:rPr>
          <w:b/>
          <w:sz w:val="22"/>
        </w:rPr>
      </w:pPr>
    </w:p>
    <w:p w14:paraId="5A2EE8B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54A39804" w14:textId="77777777" w:rsidR="0078300E" w:rsidRDefault="0078300E">
      <w:pPr>
        <w:pStyle w:val="a3"/>
        <w:spacing w:before="9"/>
        <w:rPr>
          <w:sz w:val="16"/>
        </w:rPr>
      </w:pPr>
    </w:p>
    <w:p w14:paraId="230BA6E0" w14:textId="77777777" w:rsidR="00B929CC" w:rsidRPr="007E60E6" w:rsidRDefault="00B929CC" w:rsidP="007E60E6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B929CC">
        <w:rPr>
          <w:sz w:val="23"/>
          <w:szCs w:val="23"/>
        </w:rPr>
        <w:t>Realizarea politicii în domeniul migrației prin implementarea mecanismelor privind admisia, reglementarea șederii și documentarea cu acte de identitate a străinilor pe teritoriul Republicii Moldova, realizarea obiectivelor și sarcinilor conform programului de activitate în limita competențelor atribuite</w:t>
      </w:r>
      <w:r w:rsidR="0062497B" w:rsidRPr="006B78DB">
        <w:rPr>
          <w:sz w:val="23"/>
          <w:szCs w:val="23"/>
        </w:rPr>
        <w:t>.</w:t>
      </w:r>
    </w:p>
    <w:p w14:paraId="110D958D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512F0236" w14:textId="77777777" w:rsidR="0078300E" w:rsidRDefault="00EF235C" w:rsidP="00B929CC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BE9572" wp14:editId="3D77FC79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6167120" cy="1731010"/>
                <wp:effectExtent l="0" t="0" r="5080" b="254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173101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89E41" w14:textId="77777777" w:rsidR="00B929CC" w:rsidRPr="00BE3731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Recepționarea cererilor solicitanțior cu actele anexate, verificarea corectitudinii și complectitudinii cererilor și conformității copiei cu originalul actelor prezentate</w:t>
                            </w:r>
                            <w:r w:rsidR="007A1416" w:rsidRPr="00BE373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6BF476" w14:textId="77777777" w:rsidR="0078300E" w:rsidRPr="00BE3731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  <w:lang w:val="ro-MD"/>
                              </w:rPr>
                              <w:t>Întreprinderea întregului set de măsuri în vederea asigurării înregistrării dactiloscopice, fotografierii digitale și scanării semnăturii solicitantului</w:t>
                            </w:r>
                            <w:r w:rsidR="00B929CC" w:rsidRPr="00BE373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8E2C54" w14:textId="77777777" w:rsidR="00C6007B" w:rsidRPr="00B929CC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ind w:left="142" w:right="38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Luarea în evidență a străinilor care intră în Republica Moldova pe segmentul transnistrean al frontierei moldoucrainene, necontrolat de autoritățile moldovenești</w:t>
                            </w:r>
                            <w:r w:rsidR="00C6007B" w:rsidRPr="00B929C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478E13" w14:textId="77777777" w:rsidR="0078300E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   4. 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>Prelucrarea datelor personale în Sisteme informaționale disponibile în gestiunea IGM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422369C" w14:textId="77777777" w:rsidR="00BE3731" w:rsidRPr="00BF15DF" w:rsidRDefault="00BE3731" w:rsidP="00BE3731">
                            <w:pPr>
                              <w:pStyle w:val="a5"/>
                              <w:tabs>
                                <w:tab w:val="left" w:pos="0"/>
                              </w:tabs>
                              <w:ind w:left="0"/>
                              <w:jc w:val="both"/>
                              <w:rPr>
                                <w:rFonts w:eastAsia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BE3731"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t xml:space="preserve">       5. 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>Perfectarea şi eliberarea actelor de identitate.</w:t>
                            </w:r>
                          </w:p>
                          <w:p w14:paraId="6F95D1FD" w14:textId="77777777" w:rsidR="00BE3731" w:rsidRPr="00BE3731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E9572" id="Text Box 11" o:spid="_x0000_s1027" type="#_x0000_t202" style="position:absolute;margin-left:1in;margin-top:14.6pt;width:485.6pt;height:136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" fillcolor="#fcfbf9" stroked="f">
                <v:textbox inset="0,0,0,0">
                  <w:txbxContent>
                    <w:p w14:paraId="2CC89E41" w14:textId="77777777" w:rsidR="00B929CC" w:rsidRPr="00BE3731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</w:rPr>
                        <w:t>Recepționarea cererilor solicitanțior cu actele anexate, verificarea corectitudinii și complectitudinii cererilor și conformității copiei cu originalul actelor prezentate</w:t>
                      </w:r>
                      <w:r w:rsidR="007A1416" w:rsidRPr="00BE373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76BF476" w14:textId="77777777" w:rsidR="0078300E" w:rsidRPr="00BE3731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  <w:lang w:val="ro-MD"/>
                        </w:rPr>
                        <w:t>Întreprinderea întregului set de măsuri în vederea asigurării înregistrării dactiloscopice, fotografierii digitale și scanării semnăturii solicitantului</w:t>
                      </w:r>
                      <w:r w:rsidR="00B929CC" w:rsidRPr="00BE373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38E2C54" w14:textId="77777777" w:rsidR="00C6007B" w:rsidRPr="00B929CC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ind w:left="142" w:right="38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</w:rPr>
                        <w:t>Luarea în evidență a străinilor care intră în Republica Moldova pe segmentul transnistrean al frontierei moldoucrainene, necontrolat de autoritățile moldovenești</w:t>
                      </w:r>
                      <w:r w:rsidR="00C6007B" w:rsidRPr="00B929C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0478E13" w14:textId="77777777" w:rsidR="0078300E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t xml:space="preserve">   4. </w:t>
                      </w:r>
                      <w:r w:rsidRPr="00BE3731">
                        <w:rPr>
                          <w:sz w:val="26"/>
                          <w:szCs w:val="26"/>
                        </w:rPr>
                        <w:t>Prelucrarea datelor personale în Sisteme informaționale disponibile în gestiunea IGM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4422369C" w14:textId="77777777" w:rsidR="00BE3731" w:rsidRPr="00BF15DF" w:rsidRDefault="00BE3731" w:rsidP="00BE3731">
                      <w:pPr>
                        <w:pStyle w:val="a5"/>
                        <w:tabs>
                          <w:tab w:val="left" w:pos="0"/>
                        </w:tabs>
                        <w:ind w:left="0"/>
                        <w:jc w:val="both"/>
                        <w:rPr>
                          <w:rFonts w:eastAsia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BE3731">
                        <w:rPr>
                          <w:sz w:val="20"/>
                          <w:szCs w:val="20"/>
                        </w:rPr>
                        <w:t>5.</w:t>
                      </w:r>
                      <w:r>
                        <w:t xml:space="preserve">       5. </w:t>
                      </w:r>
                      <w:r w:rsidRPr="00BE3731">
                        <w:rPr>
                          <w:sz w:val="26"/>
                          <w:szCs w:val="26"/>
                        </w:rPr>
                        <w:t>Perfectarea şi eliberarea actelor de identitate.</w:t>
                      </w:r>
                    </w:p>
                    <w:p w14:paraId="6F95D1FD" w14:textId="77777777" w:rsidR="00BE3731" w:rsidRPr="00BE3731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74B01B" w14:textId="77777777" w:rsidR="00D75051" w:rsidRDefault="00D75051">
      <w:pPr>
        <w:pStyle w:val="a3"/>
      </w:pPr>
    </w:p>
    <w:p w14:paraId="7E94B127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295D31F6" w14:textId="77777777" w:rsidR="006B78DB" w:rsidRDefault="0062497B" w:rsidP="007E60E6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7526987" w14:textId="77777777" w:rsidR="007E60E6" w:rsidRPr="006B78DB" w:rsidRDefault="007E60E6" w:rsidP="007E60E6">
      <w:pPr>
        <w:pStyle w:val="2"/>
        <w:rPr>
          <w:u w:val="thick"/>
          <w:shd w:val="clear" w:color="auto" w:fill="00FF00"/>
        </w:rPr>
      </w:pPr>
    </w:p>
    <w:p w14:paraId="2FA764F8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D93A90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7FA87030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7BE4E562" w14:textId="77777777"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1740DBDD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2E3F591F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4F4AB7B4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00764C23" w14:textId="77777777"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555382BA" w14:textId="77777777"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7FCAF342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7E3208A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3F1D816D" wp14:editId="69FB19C6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4F6427D2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50588D63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7034F098" w14:textId="77777777" w:rsidR="006620D9" w:rsidRPr="00760E46" w:rsidRDefault="00760E46" w:rsidP="006620D9">
      <w:pPr>
        <w:pStyle w:val="a5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14:paraId="39FEEB0F" w14:textId="37C5A070" w:rsidR="0078300E" w:rsidRPr="006620D9" w:rsidRDefault="00760E46" w:rsidP="00C85553">
      <w:pPr>
        <w:pStyle w:val="a5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științe ale educației, științe sociale, științe </w:t>
      </w:r>
      <w:r w:rsidR="00C85553">
        <w:rPr>
          <w:sz w:val="23"/>
          <w:szCs w:val="23"/>
        </w:rPr>
        <w:t xml:space="preserve">economice, </w:t>
      </w:r>
      <w:r w:rsidR="00664231">
        <w:rPr>
          <w:sz w:val="23"/>
          <w:szCs w:val="23"/>
        </w:rPr>
        <w:t xml:space="preserve">ştiinţe administrative, </w:t>
      </w:r>
      <w:r w:rsidR="00C85553">
        <w:rPr>
          <w:sz w:val="23"/>
          <w:szCs w:val="23"/>
        </w:rPr>
        <w:t>servicii ale securității.</w:t>
      </w:r>
    </w:p>
    <w:p w14:paraId="038C7166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3DE70C74" w14:textId="77777777"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63D59308" w14:textId="77777777"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3769265" w14:textId="77777777" w:rsidR="0078300E" w:rsidRDefault="00B929CC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14:paraId="46DAE32A" w14:textId="77777777" w:rsidR="006B78DB" w:rsidRPr="006B78DB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14:paraId="56499E1E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6143D943" w14:textId="77777777"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>să întrunească condiţiile legale la angajarea iniţială;</w:t>
      </w:r>
    </w:p>
    <w:p w14:paraId="02F2BC8E" w14:textId="77777777"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>să corespundă cerinţelor specifice din fişa postului;</w:t>
      </w:r>
    </w:p>
    <w:p w14:paraId="35384590" w14:textId="77777777"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>să deţină studiile corespunzătoare domeniului de specialitate;</w:t>
      </w:r>
    </w:p>
    <w:p w14:paraId="4AD18513" w14:textId="77777777" w:rsidR="0078300E" w:rsidRPr="006B78DB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>să îndeplinească cerințele stabilite în cazul trecerii din corpul de subofiţeri în corpul de ofiţeri</w:t>
      </w:r>
    </w:p>
    <w:p w14:paraId="62EAF9A0" w14:textId="77777777" w:rsidR="0078300E" w:rsidRDefault="0078300E">
      <w:pPr>
        <w:pStyle w:val="a3"/>
        <w:spacing w:before="5"/>
        <w:rPr>
          <w:sz w:val="12"/>
        </w:rPr>
      </w:pPr>
    </w:p>
    <w:p w14:paraId="6B775327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5BBDEBD0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200C7317" w14:textId="77777777" w:rsidR="0078300E" w:rsidRDefault="0078300E">
      <w:pPr>
        <w:pStyle w:val="a3"/>
        <w:spacing w:before="8"/>
        <w:rPr>
          <w:sz w:val="16"/>
        </w:rPr>
      </w:pPr>
    </w:p>
    <w:p w14:paraId="18A7FBBF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7F717F50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402E115B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25C9C1C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5DDC605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E60E6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7E60E6">
        <w:rPr>
          <w:sz w:val="23"/>
          <w:szCs w:val="23"/>
        </w:rPr>
        <w:t>B</w:t>
      </w:r>
      <w:r w:rsidR="00497592">
        <w:rPr>
          <w:sz w:val="23"/>
          <w:szCs w:val="23"/>
        </w:rPr>
        <w:t>03</w:t>
      </w:r>
      <w:r w:rsidRPr="006B78DB">
        <w:rPr>
          <w:sz w:val="23"/>
          <w:szCs w:val="23"/>
        </w:rPr>
        <w:t>.</w:t>
      </w:r>
    </w:p>
    <w:p w14:paraId="5802A494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787097DB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189F56" wp14:editId="08A5A15A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34651" w14:textId="77777777"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0E4D6C64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B43FF6F" w14:textId="3E377305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34ED2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08.04.2026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AAB2DA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0226F8" w14:textId="20612C4F"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664231" w:rsidRPr="00D958DC">
                                <w:rPr>
                                  <w:rStyle w:val="a7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419DDBC0" w14:textId="77777777"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0041E8E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9150435" w14:textId="2DB944EE" w:rsidR="002771D3" w:rsidRPr="000B2437" w:rsidRDefault="004B2D7A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Daniela Rîsîpanu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șef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664231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Secţiei 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resurse umane a IGM al MAI.</w:t>
                            </w:r>
                          </w:p>
                          <w:p w14:paraId="564F17D4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89F56"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14:paraId="32234651" w14:textId="77777777"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0E4D6C64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4B43FF6F" w14:textId="3E377305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34ED2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08.04.2026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AAB2DA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0226F8" w14:textId="20612C4F"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664231" w:rsidRPr="00D958DC">
                          <w:rPr>
                            <w:rStyle w:val="a7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419DDBC0" w14:textId="77777777"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0041E8E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9150435" w14:textId="2DB944EE" w:rsidR="002771D3" w:rsidRPr="000B2437" w:rsidRDefault="004B2D7A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Daniela Rîsîpanu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șef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664231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Secţiei 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resurse umane a IGM al MAI.</w:t>
                      </w:r>
                    </w:p>
                    <w:p w14:paraId="564F17D4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7EA17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552BBDE1" wp14:editId="0A2045D2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1F047A0B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9CAB37E" w14:textId="77777777" w:rsidR="00F91B7C" w:rsidRDefault="00F91B7C" w:rsidP="00F91B7C">
      <w:pPr>
        <w:pStyle w:val="a3"/>
        <w:spacing w:before="9"/>
        <w:rPr>
          <w:b/>
          <w:sz w:val="23"/>
        </w:rPr>
      </w:pPr>
    </w:p>
    <w:p w14:paraId="178C3B30" w14:textId="77777777" w:rsidR="00664231" w:rsidRDefault="00664231" w:rsidP="00664231">
      <w:pPr>
        <w:pStyle w:val="a5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Moldova;</w:t>
      </w:r>
    </w:p>
    <w:p w14:paraId="79C76BE3" w14:textId="77777777" w:rsidR="00664231" w:rsidRDefault="00664231" w:rsidP="00664231">
      <w:pPr>
        <w:pStyle w:val="a5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 100/2017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actele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normative;</w:t>
      </w:r>
    </w:p>
    <w:p w14:paraId="7282E04B" w14:textId="77777777" w:rsidR="00664231" w:rsidRDefault="00664231" w:rsidP="00664231">
      <w:pPr>
        <w:pStyle w:val="a5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148/2023 privind</w:t>
      </w:r>
      <w:r>
        <w:rPr>
          <w:spacing w:val="-1"/>
          <w:sz w:val="24"/>
        </w:rPr>
        <w:t xml:space="preserve"> </w:t>
      </w:r>
      <w:r>
        <w:rPr>
          <w:sz w:val="24"/>
        </w:rPr>
        <w:t>accesul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public;</w:t>
      </w:r>
    </w:p>
    <w:p w14:paraId="21E38EC4" w14:textId="77777777" w:rsidR="00664231" w:rsidRDefault="00664231" w:rsidP="00664231">
      <w:pPr>
        <w:pStyle w:val="a5"/>
        <w:numPr>
          <w:ilvl w:val="0"/>
          <w:numId w:val="11"/>
        </w:numPr>
        <w:tabs>
          <w:tab w:val="left" w:pos="709"/>
        </w:tabs>
        <w:ind w:left="709" w:right="365" w:hanging="173"/>
        <w:rPr>
          <w:sz w:val="24"/>
        </w:rPr>
      </w:pPr>
      <w:r>
        <w:rPr>
          <w:sz w:val="24"/>
        </w:rPr>
        <w:t>Legea</w:t>
      </w:r>
      <w:r>
        <w:rPr>
          <w:spacing w:val="36"/>
          <w:sz w:val="24"/>
        </w:rPr>
        <w:t xml:space="preserve"> </w:t>
      </w:r>
      <w:r>
        <w:rPr>
          <w:sz w:val="24"/>
        </w:rPr>
        <w:t>nr.</w:t>
      </w:r>
      <w:r>
        <w:rPr>
          <w:spacing w:val="34"/>
          <w:sz w:val="24"/>
        </w:rPr>
        <w:t xml:space="preserve"> </w:t>
      </w:r>
      <w:r>
        <w:rPr>
          <w:sz w:val="24"/>
        </w:rPr>
        <w:t>288/2016</w:t>
      </w:r>
      <w:r>
        <w:rPr>
          <w:spacing w:val="37"/>
          <w:sz w:val="24"/>
        </w:rPr>
        <w:t xml:space="preserve"> </w:t>
      </w:r>
      <w:r>
        <w:rPr>
          <w:sz w:val="24"/>
        </w:rPr>
        <w:t>privind</w:t>
      </w:r>
      <w:r>
        <w:rPr>
          <w:spacing w:val="35"/>
          <w:sz w:val="24"/>
        </w:rPr>
        <w:t xml:space="preserve"> </w:t>
      </w:r>
      <w:r>
        <w:rPr>
          <w:sz w:val="24"/>
        </w:rPr>
        <w:t>funcționarul</w:t>
      </w:r>
      <w:r>
        <w:rPr>
          <w:spacing w:val="34"/>
          <w:sz w:val="24"/>
        </w:rPr>
        <w:t xml:space="preserve"> </w:t>
      </w:r>
      <w:r>
        <w:rPr>
          <w:sz w:val="24"/>
        </w:rPr>
        <w:t>public</w:t>
      </w:r>
      <w:r>
        <w:rPr>
          <w:spacing w:val="38"/>
          <w:sz w:val="24"/>
        </w:rPr>
        <w:t xml:space="preserve"> </w:t>
      </w:r>
      <w:r>
        <w:rPr>
          <w:sz w:val="24"/>
        </w:rPr>
        <w:t>cu</w:t>
      </w:r>
      <w:r>
        <w:rPr>
          <w:spacing w:val="35"/>
          <w:sz w:val="24"/>
        </w:rPr>
        <w:t xml:space="preserve"> </w:t>
      </w:r>
      <w:r>
        <w:rPr>
          <w:sz w:val="24"/>
        </w:rPr>
        <w:t>statut</w:t>
      </w:r>
      <w:r>
        <w:rPr>
          <w:spacing w:val="35"/>
          <w:sz w:val="24"/>
        </w:rPr>
        <w:t xml:space="preserve"> </w:t>
      </w:r>
      <w:r>
        <w:rPr>
          <w:sz w:val="24"/>
        </w:rPr>
        <w:t>special</w:t>
      </w:r>
      <w:r>
        <w:rPr>
          <w:spacing w:val="35"/>
          <w:sz w:val="24"/>
        </w:rPr>
        <w:t xml:space="preserve"> </w:t>
      </w:r>
      <w:r>
        <w:rPr>
          <w:sz w:val="24"/>
        </w:rPr>
        <w:t>din</w:t>
      </w:r>
      <w:r>
        <w:rPr>
          <w:spacing w:val="38"/>
          <w:sz w:val="24"/>
        </w:rPr>
        <w:t xml:space="preserve"> </w:t>
      </w:r>
      <w:r>
        <w:rPr>
          <w:sz w:val="24"/>
        </w:rPr>
        <w:t>cadrul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Interne;</w:t>
      </w:r>
    </w:p>
    <w:p w14:paraId="31E8AFE0" w14:textId="77777777" w:rsidR="00664231" w:rsidRDefault="00664231" w:rsidP="00664231">
      <w:pPr>
        <w:pStyle w:val="a5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133/2011</w:t>
      </w:r>
      <w:r>
        <w:rPr>
          <w:spacing w:val="-1"/>
          <w:sz w:val="24"/>
        </w:rPr>
        <w:t xml:space="preserve"> </w:t>
      </w:r>
      <w:r>
        <w:rPr>
          <w:sz w:val="24"/>
        </w:rPr>
        <w:t>privind protecţia</w:t>
      </w:r>
      <w:r>
        <w:rPr>
          <w:spacing w:val="-2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caracter </w:t>
      </w:r>
      <w:r>
        <w:rPr>
          <w:spacing w:val="-2"/>
          <w:sz w:val="24"/>
        </w:rPr>
        <w:t>personal;</w:t>
      </w:r>
    </w:p>
    <w:p w14:paraId="46AFE078" w14:textId="77777777" w:rsidR="00664231" w:rsidRDefault="00664231" w:rsidP="00664231">
      <w:pPr>
        <w:pStyle w:val="a5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personale;</w:t>
      </w:r>
    </w:p>
    <w:p w14:paraId="644328FE" w14:textId="77777777" w:rsidR="00664231" w:rsidRDefault="00664231" w:rsidP="00664231">
      <w:pPr>
        <w:pStyle w:val="a5"/>
        <w:numPr>
          <w:ilvl w:val="0"/>
          <w:numId w:val="11"/>
        </w:numPr>
        <w:tabs>
          <w:tab w:val="left" w:pos="709"/>
        </w:tabs>
        <w:spacing w:before="1"/>
        <w:ind w:left="709" w:hanging="173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integrității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82/2017;</w:t>
      </w:r>
    </w:p>
    <w:p w14:paraId="7F888A76" w14:textId="77777777" w:rsidR="00664231" w:rsidRDefault="00664231" w:rsidP="00664231">
      <w:pPr>
        <w:pStyle w:val="a5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245/2008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secretul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073AF831" w14:textId="77777777" w:rsidR="00664231" w:rsidRPr="00202510" w:rsidRDefault="00664231" w:rsidP="00664231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nr.200 din 16.07.2010 privind regimul străinilor în Republica Moldova </w:t>
      </w:r>
    </w:p>
    <w:p w14:paraId="7C5026A5" w14:textId="77777777" w:rsidR="00664231" w:rsidRPr="00202510" w:rsidRDefault="00664231" w:rsidP="00664231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nr.270 din 18.12.2008 privind azilul în RM </w:t>
      </w:r>
    </w:p>
    <w:p w14:paraId="29E786A6" w14:textId="77777777" w:rsidR="00664231" w:rsidRPr="00202510" w:rsidRDefault="00664231" w:rsidP="00664231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>Legea</w:t>
      </w:r>
      <w:r>
        <w:rPr>
          <w:sz w:val="24"/>
        </w:rPr>
        <w:t xml:space="preserve"> </w:t>
      </w:r>
      <w:r w:rsidRPr="00202510">
        <w:rPr>
          <w:sz w:val="24"/>
        </w:rPr>
        <w:t xml:space="preserve">nr.274  din 27.12.2011 privind integrarea străinilor în Republica Moldova </w:t>
      </w:r>
    </w:p>
    <w:p w14:paraId="6435671C" w14:textId="77777777" w:rsidR="0078300E" w:rsidRPr="00EA76DE" w:rsidRDefault="0078300E" w:rsidP="00F91B7C">
      <w:pPr>
        <w:pStyle w:val="a5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440"/>
    <w:multiLevelType w:val="hybridMultilevel"/>
    <w:tmpl w:val="3B546026"/>
    <w:lvl w:ilvl="0" w:tplc="FC8C0D7A">
      <w:numFmt w:val="bullet"/>
      <w:lvlText w:val="-"/>
      <w:lvlJc w:val="left"/>
      <w:pPr>
        <w:ind w:left="429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613EF28C">
      <w:numFmt w:val="bullet"/>
      <w:lvlText w:val="•"/>
      <w:lvlJc w:val="left"/>
      <w:pPr>
        <w:ind w:left="1384" w:hanging="312"/>
      </w:pPr>
      <w:rPr>
        <w:rFonts w:hint="default"/>
        <w:lang w:val="ro-RO" w:eastAsia="en-US" w:bidi="ar-SA"/>
      </w:rPr>
    </w:lvl>
    <w:lvl w:ilvl="2" w:tplc="74AA39B4">
      <w:numFmt w:val="bullet"/>
      <w:lvlText w:val="•"/>
      <w:lvlJc w:val="left"/>
      <w:pPr>
        <w:ind w:left="2349" w:hanging="312"/>
      </w:pPr>
      <w:rPr>
        <w:rFonts w:hint="default"/>
        <w:lang w:val="ro-RO" w:eastAsia="en-US" w:bidi="ar-SA"/>
      </w:rPr>
    </w:lvl>
    <w:lvl w:ilvl="3" w:tplc="4014AD2E">
      <w:numFmt w:val="bullet"/>
      <w:lvlText w:val="•"/>
      <w:lvlJc w:val="left"/>
      <w:pPr>
        <w:ind w:left="3313" w:hanging="312"/>
      </w:pPr>
      <w:rPr>
        <w:rFonts w:hint="default"/>
        <w:lang w:val="ro-RO" w:eastAsia="en-US" w:bidi="ar-SA"/>
      </w:rPr>
    </w:lvl>
    <w:lvl w:ilvl="4" w:tplc="5E6241C8">
      <w:numFmt w:val="bullet"/>
      <w:lvlText w:val="•"/>
      <w:lvlJc w:val="left"/>
      <w:pPr>
        <w:ind w:left="4278" w:hanging="312"/>
      </w:pPr>
      <w:rPr>
        <w:rFonts w:hint="default"/>
        <w:lang w:val="ro-RO" w:eastAsia="en-US" w:bidi="ar-SA"/>
      </w:rPr>
    </w:lvl>
    <w:lvl w:ilvl="5" w:tplc="02EED68E">
      <w:numFmt w:val="bullet"/>
      <w:lvlText w:val="•"/>
      <w:lvlJc w:val="left"/>
      <w:pPr>
        <w:ind w:left="5242" w:hanging="312"/>
      </w:pPr>
      <w:rPr>
        <w:rFonts w:hint="default"/>
        <w:lang w:val="ro-RO" w:eastAsia="en-US" w:bidi="ar-SA"/>
      </w:rPr>
    </w:lvl>
    <w:lvl w:ilvl="6" w:tplc="BAFAA50E">
      <w:numFmt w:val="bullet"/>
      <w:lvlText w:val="•"/>
      <w:lvlJc w:val="left"/>
      <w:pPr>
        <w:ind w:left="6207" w:hanging="312"/>
      </w:pPr>
      <w:rPr>
        <w:rFonts w:hint="default"/>
        <w:lang w:val="ro-RO" w:eastAsia="en-US" w:bidi="ar-SA"/>
      </w:rPr>
    </w:lvl>
    <w:lvl w:ilvl="7" w:tplc="80E8D7FC">
      <w:numFmt w:val="bullet"/>
      <w:lvlText w:val="•"/>
      <w:lvlJc w:val="left"/>
      <w:pPr>
        <w:ind w:left="7171" w:hanging="312"/>
      </w:pPr>
      <w:rPr>
        <w:rFonts w:hint="default"/>
        <w:lang w:val="ro-RO" w:eastAsia="en-US" w:bidi="ar-SA"/>
      </w:rPr>
    </w:lvl>
    <w:lvl w:ilvl="8" w:tplc="605E5358">
      <w:numFmt w:val="bullet"/>
      <w:lvlText w:val="•"/>
      <w:lvlJc w:val="left"/>
      <w:pPr>
        <w:ind w:left="8136" w:hanging="312"/>
      </w:pPr>
      <w:rPr>
        <w:rFonts w:hint="default"/>
        <w:lang w:val="ro-RO" w:eastAsia="en-US" w:bidi="ar-SA"/>
      </w:rPr>
    </w:lvl>
  </w:abstractNum>
  <w:abstractNum w:abstractNumId="1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339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57EBE"/>
    <w:rsid w:val="002771D3"/>
    <w:rsid w:val="00396A72"/>
    <w:rsid w:val="003B67E6"/>
    <w:rsid w:val="003D12D3"/>
    <w:rsid w:val="003F6E74"/>
    <w:rsid w:val="004528B4"/>
    <w:rsid w:val="00497592"/>
    <w:rsid w:val="004B2D7A"/>
    <w:rsid w:val="00587058"/>
    <w:rsid w:val="0062497B"/>
    <w:rsid w:val="006620D9"/>
    <w:rsid w:val="00664231"/>
    <w:rsid w:val="006B78DB"/>
    <w:rsid w:val="006F6B90"/>
    <w:rsid w:val="00706E7A"/>
    <w:rsid w:val="00760E46"/>
    <w:rsid w:val="0078300E"/>
    <w:rsid w:val="007A1416"/>
    <w:rsid w:val="007E60E6"/>
    <w:rsid w:val="0099198B"/>
    <w:rsid w:val="009B3AF1"/>
    <w:rsid w:val="009E2AD0"/>
    <w:rsid w:val="00AF485E"/>
    <w:rsid w:val="00B204C6"/>
    <w:rsid w:val="00B929CC"/>
    <w:rsid w:val="00BC2408"/>
    <w:rsid w:val="00BC24E0"/>
    <w:rsid w:val="00BE3731"/>
    <w:rsid w:val="00C6007B"/>
    <w:rsid w:val="00C85553"/>
    <w:rsid w:val="00D34ED2"/>
    <w:rsid w:val="00D75051"/>
    <w:rsid w:val="00DC0C38"/>
    <w:rsid w:val="00E24457"/>
    <w:rsid w:val="00EA76DE"/>
    <w:rsid w:val="00EF235C"/>
    <w:rsid w:val="00F44A82"/>
    <w:rsid w:val="00F5232D"/>
    <w:rsid w:val="00F91B7C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A3F1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link w:val="a6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91B7C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a7">
    <w:name w:val="Hyperlink"/>
    <w:basedOn w:val="a0"/>
    <w:uiPriority w:val="99"/>
    <w:unhideWhenUsed/>
    <w:rsid w:val="0066423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64231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1"/>
    <w:locked/>
    <w:rsid w:val="0066423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7</cp:revision>
  <cp:lastPrinted>2023-09-13T08:39:00Z</cp:lastPrinted>
  <dcterms:created xsi:type="dcterms:W3CDTF">2026-03-19T14:06:00Z</dcterms:created>
  <dcterms:modified xsi:type="dcterms:W3CDTF">2026-04-02T14:05:00Z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